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ECCA" w14:textId="77777777" w:rsidR="00A34989" w:rsidRPr="00304199" w:rsidRDefault="00A34989" w:rsidP="00A34989">
      <w:pPr>
        <w:pStyle w:val="StandardGRO"/>
        <w:ind w:left="0"/>
        <w:rPr>
          <w:rFonts w:ascii="Roboto" w:hAnsi="Roboto"/>
        </w:rPr>
      </w:pPr>
    </w:p>
    <w:p w14:paraId="489CE2A4" w14:textId="77777777" w:rsidR="00A34989" w:rsidRPr="00304199" w:rsidRDefault="00A34989" w:rsidP="00A34989">
      <w:pPr>
        <w:pStyle w:val="StandardGRO"/>
        <w:ind w:left="0"/>
        <w:rPr>
          <w:rFonts w:ascii="Roboto" w:hAnsi="Roboto"/>
          <w:b/>
          <w:sz w:val="40"/>
          <w:szCs w:val="40"/>
          <w:lang w:val="de-DE"/>
        </w:rPr>
      </w:pPr>
    </w:p>
    <w:p w14:paraId="45AF7E93" w14:textId="77777777" w:rsidR="00A34989" w:rsidRPr="00304199" w:rsidRDefault="00A34989" w:rsidP="00A34989">
      <w:pPr>
        <w:pStyle w:val="StandardGRO"/>
        <w:ind w:left="0"/>
        <w:jc w:val="center"/>
        <w:rPr>
          <w:rFonts w:ascii="Roboto" w:hAnsi="Roboto"/>
          <w:b/>
          <w:sz w:val="40"/>
          <w:szCs w:val="40"/>
          <w:lang w:val="en-US"/>
        </w:rPr>
      </w:pPr>
      <w:r w:rsidRPr="00304199">
        <w:rPr>
          <w:rFonts w:ascii="Roboto" w:hAnsi="Roboto"/>
          <w:b/>
          <w:sz w:val="40"/>
          <w:szCs w:val="40"/>
          <w:lang w:val="en-US"/>
        </w:rPr>
        <w:t>Quality Assurance Agreement (QAA)</w:t>
      </w:r>
    </w:p>
    <w:p w14:paraId="7897B4CD" w14:textId="77777777" w:rsidR="00A34989" w:rsidRPr="00304199" w:rsidRDefault="00A34989" w:rsidP="00A34989">
      <w:pPr>
        <w:pStyle w:val="StandardGRO"/>
        <w:ind w:left="0"/>
        <w:rPr>
          <w:rFonts w:ascii="Roboto" w:hAnsi="Roboto"/>
          <w:lang w:val="en-US"/>
        </w:rPr>
      </w:pPr>
    </w:p>
    <w:p w14:paraId="6F000FC9" w14:textId="77777777" w:rsidR="00A34989" w:rsidRPr="00304199" w:rsidRDefault="00A34989" w:rsidP="00A34989">
      <w:pPr>
        <w:pStyle w:val="StandardGRO"/>
        <w:ind w:left="0"/>
        <w:jc w:val="center"/>
        <w:rPr>
          <w:rFonts w:ascii="Roboto" w:hAnsi="Roboto"/>
          <w:lang w:val="en-US"/>
        </w:rPr>
      </w:pPr>
      <w:r w:rsidRPr="00304199">
        <w:rPr>
          <w:rFonts w:ascii="Roboto" w:hAnsi="Roboto"/>
          <w:lang w:val="en-US"/>
        </w:rPr>
        <w:t>between the company:</w:t>
      </w:r>
    </w:p>
    <w:p w14:paraId="706A80D6" w14:textId="77777777" w:rsidR="00A34989" w:rsidRPr="00304199" w:rsidRDefault="00A34989" w:rsidP="00A34989">
      <w:pPr>
        <w:pStyle w:val="StandardGRO"/>
        <w:ind w:left="0" w:right="1236"/>
        <w:rPr>
          <w:rFonts w:ascii="Roboto" w:hAnsi="Roboto"/>
          <w:lang w:val="en-US"/>
        </w:rPr>
      </w:pPr>
    </w:p>
    <w:p w14:paraId="40DD8475" w14:textId="77777777" w:rsidR="00A34989" w:rsidRPr="00304199" w:rsidRDefault="00A34989" w:rsidP="00A34989">
      <w:pPr>
        <w:pStyle w:val="StandardGRO"/>
        <w:spacing w:before="60" w:after="60"/>
        <w:ind w:left="0"/>
        <w:jc w:val="center"/>
        <w:rPr>
          <w:rFonts w:ascii="Roboto" w:hAnsi="Roboto"/>
          <w:b/>
          <w:sz w:val="36"/>
          <w:szCs w:val="36"/>
          <w:lang w:val="de-DE"/>
        </w:rPr>
      </w:pPr>
      <w:r w:rsidRPr="00304199">
        <w:rPr>
          <w:rFonts w:ascii="Roboto" w:hAnsi="Roboto"/>
          <w:b/>
          <w:sz w:val="36"/>
          <w:szCs w:val="36"/>
          <w:lang w:val="de-DE"/>
        </w:rPr>
        <w:t>Rädlinger</w:t>
      </w:r>
    </w:p>
    <w:p w14:paraId="0D2F59F1" w14:textId="33E91842" w:rsidR="00A34989" w:rsidRPr="001E5CD4" w:rsidRDefault="00A34989" w:rsidP="00A34989">
      <w:pPr>
        <w:pStyle w:val="StandardGRO"/>
        <w:spacing w:before="60" w:after="60"/>
        <w:ind w:left="0"/>
        <w:jc w:val="center"/>
        <w:rPr>
          <w:rFonts w:ascii="Roboto" w:hAnsi="Roboto"/>
          <w:lang w:val="de-DE"/>
        </w:rPr>
      </w:pPr>
      <w:r w:rsidRPr="001E5CD4">
        <w:rPr>
          <w:rFonts w:ascii="Roboto" w:hAnsi="Roboto"/>
          <w:lang w:val="de-DE"/>
        </w:rPr>
        <w:t xml:space="preserve">Maschinen- und </w:t>
      </w:r>
      <w:r w:rsidR="00304199" w:rsidRPr="001E5CD4">
        <w:rPr>
          <w:rFonts w:ascii="Roboto" w:hAnsi="Roboto"/>
          <w:lang w:val="de-DE"/>
        </w:rPr>
        <w:t>Stahl</w:t>
      </w:r>
      <w:r w:rsidRPr="001E5CD4">
        <w:rPr>
          <w:rFonts w:ascii="Roboto" w:hAnsi="Roboto"/>
          <w:lang w:val="de-DE"/>
        </w:rPr>
        <w:t>bau GmbH</w:t>
      </w:r>
    </w:p>
    <w:p w14:paraId="6C9A396E" w14:textId="77777777" w:rsidR="00A34989" w:rsidRPr="001E5CD4" w:rsidRDefault="00A34989" w:rsidP="00A34989">
      <w:pPr>
        <w:pStyle w:val="StandardGRO"/>
        <w:spacing w:before="60" w:after="60"/>
        <w:ind w:left="0"/>
        <w:jc w:val="center"/>
        <w:rPr>
          <w:rFonts w:ascii="Roboto" w:hAnsi="Roboto"/>
          <w:lang w:val="de-DE"/>
        </w:rPr>
      </w:pPr>
      <w:r w:rsidRPr="001E5CD4">
        <w:rPr>
          <w:rFonts w:ascii="Roboto" w:hAnsi="Roboto"/>
          <w:lang w:val="de-DE"/>
        </w:rPr>
        <w:t>Kammerdorfer Straße 16</w:t>
      </w:r>
    </w:p>
    <w:p w14:paraId="739A2AB7" w14:textId="77777777" w:rsidR="00A34989" w:rsidRPr="001E5CD4" w:rsidRDefault="00A34989" w:rsidP="00A34989">
      <w:pPr>
        <w:pStyle w:val="StandardGRO"/>
        <w:spacing w:before="60" w:after="60"/>
        <w:ind w:left="0"/>
        <w:jc w:val="center"/>
        <w:rPr>
          <w:rFonts w:ascii="Roboto" w:hAnsi="Roboto"/>
          <w:lang w:val="en-US"/>
        </w:rPr>
      </w:pPr>
      <w:r w:rsidRPr="001E5CD4">
        <w:rPr>
          <w:rFonts w:ascii="Roboto" w:hAnsi="Roboto"/>
          <w:lang w:val="en-US"/>
        </w:rPr>
        <w:t>D-93413 Cham</w:t>
      </w:r>
    </w:p>
    <w:p w14:paraId="7C65B520" w14:textId="77777777" w:rsidR="00A34989" w:rsidRPr="00304199" w:rsidRDefault="00A34989" w:rsidP="00A34989">
      <w:pPr>
        <w:pStyle w:val="StandardGRO"/>
        <w:ind w:left="0"/>
        <w:rPr>
          <w:rFonts w:ascii="Roboto" w:hAnsi="Roboto"/>
          <w:lang w:val="en-US"/>
        </w:rPr>
      </w:pPr>
    </w:p>
    <w:p w14:paraId="64E27632" w14:textId="77777777" w:rsidR="00A34989" w:rsidRPr="00304199" w:rsidRDefault="00A34989" w:rsidP="00A34989">
      <w:pPr>
        <w:pStyle w:val="StandardGRO"/>
        <w:tabs>
          <w:tab w:val="left" w:pos="9639"/>
        </w:tabs>
        <w:ind w:left="0"/>
        <w:jc w:val="center"/>
        <w:rPr>
          <w:rFonts w:ascii="Roboto" w:hAnsi="Roboto"/>
          <w:lang w:val="en-US"/>
        </w:rPr>
      </w:pPr>
      <w:r w:rsidRPr="00304199">
        <w:rPr>
          <w:rFonts w:ascii="Roboto" w:hAnsi="Roboto"/>
          <w:lang w:val="en-US"/>
        </w:rPr>
        <w:t>and the “Supplier”</w:t>
      </w:r>
    </w:p>
    <w:p w14:paraId="5EDD59D1" w14:textId="77777777" w:rsidR="00A34989" w:rsidRPr="00304199" w:rsidRDefault="00A34989" w:rsidP="00A34989">
      <w:pPr>
        <w:pStyle w:val="StandardGRO"/>
        <w:tabs>
          <w:tab w:val="left" w:pos="9639"/>
        </w:tabs>
        <w:ind w:left="0"/>
        <w:rPr>
          <w:rFonts w:ascii="Roboto" w:hAnsi="Roboto"/>
          <w:lang w:val="en-US"/>
        </w:rPr>
      </w:pPr>
    </w:p>
    <w:p w14:paraId="6CCB9837" w14:textId="57E6A624" w:rsidR="00A34989" w:rsidRPr="001D0C23" w:rsidRDefault="00A34989" w:rsidP="00A34989">
      <w:pPr>
        <w:pStyle w:val="StandardGRO"/>
        <w:tabs>
          <w:tab w:val="left" w:pos="9639"/>
        </w:tabs>
        <w:spacing w:before="60" w:after="60"/>
        <w:ind w:left="0"/>
        <w:jc w:val="center"/>
        <w:rPr>
          <w:rFonts w:ascii="Roboto" w:hAnsi="Roboto"/>
          <w:b/>
          <w:szCs w:val="36"/>
          <w:lang w:val="en-US"/>
        </w:rPr>
      </w:pPr>
      <w:r w:rsidRPr="00304199">
        <w:rPr>
          <w:rFonts w:ascii="Roboto" w:hAnsi="Roboto"/>
          <w:b/>
          <w:sz w:val="36"/>
          <w:szCs w:val="36"/>
          <w:lang w:val="en-US"/>
        </w:rPr>
        <w:t>Company</w:t>
      </w:r>
      <w:r w:rsidR="001D0C23">
        <w:rPr>
          <w:rFonts w:ascii="Roboto" w:hAnsi="Roboto"/>
          <w:b/>
          <w:sz w:val="36"/>
          <w:szCs w:val="36"/>
          <w:lang w:val="en-US"/>
        </w:rPr>
        <w:t xml:space="preserve">: </w:t>
      </w:r>
      <w:r w:rsidR="001D0C23">
        <w:rPr>
          <w:rFonts w:ascii="Roboto" w:hAnsi="Roboto"/>
          <w:b/>
          <w:szCs w:val="36"/>
          <w:lang w:val="en-US"/>
        </w:rPr>
        <w:fldChar w:fldCharType="begin">
          <w:ffData>
            <w:name w:val="Text1"/>
            <w:enabled/>
            <w:calcOnExit w:val="0"/>
            <w:textInput/>
          </w:ffData>
        </w:fldChar>
      </w:r>
      <w:bookmarkStart w:id="0" w:name="Text1"/>
      <w:r w:rsidR="001D0C23">
        <w:rPr>
          <w:rFonts w:ascii="Roboto" w:hAnsi="Roboto"/>
          <w:b/>
          <w:szCs w:val="36"/>
          <w:lang w:val="en-US"/>
        </w:rPr>
        <w:instrText xml:space="preserve"> FORMTEXT </w:instrText>
      </w:r>
      <w:r w:rsidR="001D0C23">
        <w:rPr>
          <w:rFonts w:ascii="Roboto" w:hAnsi="Roboto"/>
          <w:b/>
          <w:szCs w:val="36"/>
          <w:lang w:val="en-US"/>
        </w:rPr>
      </w:r>
      <w:r w:rsidR="001D0C23">
        <w:rPr>
          <w:rFonts w:ascii="Roboto" w:hAnsi="Roboto"/>
          <w:b/>
          <w:szCs w:val="36"/>
          <w:lang w:val="en-US"/>
        </w:rPr>
        <w:fldChar w:fldCharType="separate"/>
      </w:r>
      <w:r w:rsidR="001D0C23">
        <w:rPr>
          <w:rFonts w:ascii="Roboto" w:hAnsi="Roboto"/>
          <w:b/>
          <w:noProof/>
          <w:szCs w:val="36"/>
          <w:lang w:val="en-US"/>
        </w:rPr>
        <w:t> </w:t>
      </w:r>
      <w:r w:rsidR="001D0C23">
        <w:rPr>
          <w:rFonts w:ascii="Roboto" w:hAnsi="Roboto"/>
          <w:b/>
          <w:noProof/>
          <w:szCs w:val="36"/>
          <w:lang w:val="en-US"/>
        </w:rPr>
        <w:t> </w:t>
      </w:r>
      <w:r w:rsidR="001D0C23">
        <w:rPr>
          <w:rFonts w:ascii="Roboto" w:hAnsi="Roboto"/>
          <w:b/>
          <w:noProof/>
          <w:szCs w:val="36"/>
          <w:lang w:val="en-US"/>
        </w:rPr>
        <w:t> </w:t>
      </w:r>
      <w:r w:rsidR="001D0C23">
        <w:rPr>
          <w:rFonts w:ascii="Roboto" w:hAnsi="Roboto"/>
          <w:b/>
          <w:noProof/>
          <w:szCs w:val="36"/>
          <w:lang w:val="en-US"/>
        </w:rPr>
        <w:t> </w:t>
      </w:r>
      <w:r w:rsidR="001D0C23">
        <w:rPr>
          <w:rFonts w:ascii="Roboto" w:hAnsi="Roboto"/>
          <w:b/>
          <w:noProof/>
          <w:szCs w:val="36"/>
          <w:lang w:val="en-US"/>
        </w:rPr>
        <w:t> </w:t>
      </w:r>
      <w:r w:rsidR="001D0C23">
        <w:rPr>
          <w:rFonts w:ascii="Roboto" w:hAnsi="Roboto"/>
          <w:b/>
          <w:szCs w:val="36"/>
          <w:lang w:val="en-US"/>
        </w:rPr>
        <w:fldChar w:fldCharType="end"/>
      </w:r>
      <w:bookmarkEnd w:id="0"/>
    </w:p>
    <w:p w14:paraId="599B6865" w14:textId="46809CA7" w:rsidR="00A34989" w:rsidRPr="00304199" w:rsidRDefault="00A34989" w:rsidP="00A34989">
      <w:pPr>
        <w:pStyle w:val="StandardGRO"/>
        <w:tabs>
          <w:tab w:val="left" w:pos="9639"/>
        </w:tabs>
        <w:spacing w:before="60" w:after="60"/>
        <w:ind w:left="0"/>
        <w:jc w:val="center"/>
        <w:rPr>
          <w:rFonts w:ascii="Roboto" w:hAnsi="Roboto"/>
          <w:lang w:val="en-US"/>
        </w:rPr>
      </w:pPr>
      <w:r w:rsidRPr="00304199">
        <w:rPr>
          <w:rFonts w:ascii="Roboto" w:hAnsi="Roboto"/>
          <w:lang w:val="en-US"/>
        </w:rPr>
        <w:t>Street</w:t>
      </w:r>
      <w:r w:rsidR="001D0C23">
        <w:rPr>
          <w:rFonts w:ascii="Roboto" w:hAnsi="Roboto"/>
          <w:lang w:val="en-US"/>
        </w:rPr>
        <w:t xml:space="preserve">: </w:t>
      </w:r>
      <w:r w:rsidR="001D0C23">
        <w:rPr>
          <w:rFonts w:ascii="Roboto" w:hAnsi="Roboto"/>
          <w:lang w:val="en-US"/>
        </w:rPr>
        <w:fldChar w:fldCharType="begin">
          <w:ffData>
            <w:name w:val="Text2"/>
            <w:enabled/>
            <w:calcOnExit w:val="0"/>
            <w:textInput/>
          </w:ffData>
        </w:fldChar>
      </w:r>
      <w:bookmarkStart w:id="1" w:name="Text2"/>
      <w:r w:rsidR="001D0C23">
        <w:rPr>
          <w:rFonts w:ascii="Roboto" w:hAnsi="Roboto"/>
          <w:lang w:val="en-US"/>
        </w:rPr>
        <w:instrText xml:space="preserve"> FORMTEXT </w:instrText>
      </w:r>
      <w:r w:rsidR="001D0C23">
        <w:rPr>
          <w:rFonts w:ascii="Roboto" w:hAnsi="Roboto"/>
          <w:lang w:val="en-US"/>
        </w:rPr>
      </w:r>
      <w:r w:rsidR="001D0C23">
        <w:rPr>
          <w:rFonts w:ascii="Roboto" w:hAnsi="Roboto"/>
          <w:lang w:val="en-US"/>
        </w:rPr>
        <w:fldChar w:fldCharType="separate"/>
      </w:r>
      <w:r w:rsidR="001D0C23">
        <w:rPr>
          <w:rFonts w:ascii="Roboto" w:hAnsi="Roboto"/>
          <w:noProof/>
          <w:lang w:val="en-US"/>
        </w:rPr>
        <w:t> </w:t>
      </w:r>
      <w:r w:rsidR="001D0C23">
        <w:rPr>
          <w:rFonts w:ascii="Roboto" w:hAnsi="Roboto"/>
          <w:noProof/>
          <w:lang w:val="en-US"/>
        </w:rPr>
        <w:t> </w:t>
      </w:r>
      <w:r w:rsidR="001D0C23">
        <w:rPr>
          <w:rFonts w:ascii="Roboto" w:hAnsi="Roboto"/>
          <w:noProof/>
          <w:lang w:val="en-US"/>
        </w:rPr>
        <w:t> </w:t>
      </w:r>
      <w:r w:rsidR="001D0C23">
        <w:rPr>
          <w:rFonts w:ascii="Roboto" w:hAnsi="Roboto"/>
          <w:noProof/>
          <w:lang w:val="en-US"/>
        </w:rPr>
        <w:t> </w:t>
      </w:r>
      <w:r w:rsidR="001D0C23">
        <w:rPr>
          <w:rFonts w:ascii="Roboto" w:hAnsi="Roboto"/>
          <w:noProof/>
          <w:lang w:val="en-US"/>
        </w:rPr>
        <w:t> </w:t>
      </w:r>
      <w:r w:rsidR="001D0C23">
        <w:rPr>
          <w:rFonts w:ascii="Roboto" w:hAnsi="Roboto"/>
          <w:lang w:val="en-US"/>
        </w:rPr>
        <w:fldChar w:fldCharType="end"/>
      </w:r>
      <w:bookmarkEnd w:id="1"/>
    </w:p>
    <w:p w14:paraId="3A00D29E" w14:textId="4F0689E2" w:rsidR="00A34989" w:rsidRPr="00304199" w:rsidRDefault="00A34989" w:rsidP="00A34989">
      <w:pPr>
        <w:pStyle w:val="StandardGRO"/>
        <w:tabs>
          <w:tab w:val="left" w:pos="9639"/>
        </w:tabs>
        <w:spacing w:before="60" w:after="60"/>
        <w:ind w:left="0"/>
        <w:jc w:val="center"/>
        <w:rPr>
          <w:rFonts w:ascii="Roboto" w:hAnsi="Roboto"/>
          <w:lang w:val="en-US"/>
        </w:rPr>
      </w:pPr>
      <w:r w:rsidRPr="00304199">
        <w:rPr>
          <w:rFonts w:ascii="Roboto" w:hAnsi="Roboto"/>
          <w:lang w:val="en-US"/>
        </w:rPr>
        <w:t>Postal code and city</w:t>
      </w:r>
      <w:r w:rsidR="001D0C23">
        <w:rPr>
          <w:rFonts w:ascii="Roboto" w:hAnsi="Roboto"/>
          <w:lang w:val="en-US"/>
        </w:rPr>
        <w:t xml:space="preserve">: </w:t>
      </w:r>
      <w:r w:rsidR="001D0C23">
        <w:rPr>
          <w:rFonts w:ascii="Roboto" w:hAnsi="Roboto"/>
          <w:lang w:val="en-US"/>
        </w:rPr>
        <w:fldChar w:fldCharType="begin">
          <w:ffData>
            <w:name w:val="Text3"/>
            <w:enabled/>
            <w:calcOnExit w:val="0"/>
            <w:textInput/>
          </w:ffData>
        </w:fldChar>
      </w:r>
      <w:bookmarkStart w:id="2" w:name="Text3"/>
      <w:r w:rsidR="001D0C23">
        <w:rPr>
          <w:rFonts w:ascii="Roboto" w:hAnsi="Roboto"/>
          <w:lang w:val="en-US"/>
        </w:rPr>
        <w:instrText xml:space="preserve"> FORMTEXT </w:instrText>
      </w:r>
      <w:r w:rsidR="001D0C23">
        <w:rPr>
          <w:rFonts w:ascii="Roboto" w:hAnsi="Roboto"/>
          <w:lang w:val="en-US"/>
        </w:rPr>
      </w:r>
      <w:r w:rsidR="001D0C23">
        <w:rPr>
          <w:rFonts w:ascii="Roboto" w:hAnsi="Roboto"/>
          <w:lang w:val="en-US"/>
        </w:rPr>
        <w:fldChar w:fldCharType="separate"/>
      </w:r>
      <w:r w:rsidR="001D0C23">
        <w:rPr>
          <w:rFonts w:ascii="Roboto" w:hAnsi="Roboto"/>
          <w:noProof/>
          <w:lang w:val="en-US"/>
        </w:rPr>
        <w:t> </w:t>
      </w:r>
      <w:r w:rsidR="001D0C23">
        <w:rPr>
          <w:rFonts w:ascii="Roboto" w:hAnsi="Roboto"/>
          <w:noProof/>
          <w:lang w:val="en-US"/>
        </w:rPr>
        <w:t> </w:t>
      </w:r>
      <w:r w:rsidR="001D0C23">
        <w:rPr>
          <w:rFonts w:ascii="Roboto" w:hAnsi="Roboto"/>
          <w:noProof/>
          <w:lang w:val="en-US"/>
        </w:rPr>
        <w:t> </w:t>
      </w:r>
      <w:r w:rsidR="001D0C23">
        <w:rPr>
          <w:rFonts w:ascii="Roboto" w:hAnsi="Roboto"/>
          <w:noProof/>
          <w:lang w:val="en-US"/>
        </w:rPr>
        <w:t> </w:t>
      </w:r>
      <w:r w:rsidR="001D0C23">
        <w:rPr>
          <w:rFonts w:ascii="Roboto" w:hAnsi="Roboto"/>
          <w:noProof/>
          <w:lang w:val="en-US"/>
        </w:rPr>
        <w:t> </w:t>
      </w:r>
      <w:r w:rsidR="001D0C23">
        <w:rPr>
          <w:rFonts w:ascii="Roboto" w:hAnsi="Roboto"/>
          <w:lang w:val="en-US"/>
        </w:rPr>
        <w:fldChar w:fldCharType="end"/>
      </w:r>
      <w:bookmarkEnd w:id="2"/>
    </w:p>
    <w:p w14:paraId="4C9CCEC4" w14:textId="77777777" w:rsidR="00A34989" w:rsidRPr="00304199" w:rsidRDefault="00A34989" w:rsidP="00A34989">
      <w:pPr>
        <w:pStyle w:val="StandardGRO"/>
        <w:tabs>
          <w:tab w:val="left" w:pos="9639"/>
        </w:tabs>
        <w:spacing w:before="60" w:after="60"/>
        <w:ind w:left="0"/>
        <w:jc w:val="center"/>
        <w:rPr>
          <w:rFonts w:ascii="Roboto" w:hAnsi="Roboto"/>
          <w:lang w:val="en-US"/>
        </w:rPr>
      </w:pPr>
    </w:p>
    <w:p w14:paraId="36B5071A" w14:textId="77777777" w:rsidR="00A34989" w:rsidRPr="00304199" w:rsidRDefault="00A34989" w:rsidP="00A34989">
      <w:pPr>
        <w:pStyle w:val="StandardGRO"/>
        <w:tabs>
          <w:tab w:val="left" w:pos="9639"/>
        </w:tabs>
        <w:spacing w:before="60" w:after="60"/>
        <w:ind w:left="0"/>
        <w:jc w:val="center"/>
        <w:rPr>
          <w:rFonts w:ascii="Roboto" w:hAnsi="Roboto"/>
          <w:lang w:val="en-US"/>
        </w:rPr>
      </w:pPr>
    </w:p>
    <w:p w14:paraId="59DE3860" w14:textId="77777777" w:rsidR="00A34989" w:rsidRPr="00304199" w:rsidRDefault="00A34989" w:rsidP="00A34989">
      <w:pPr>
        <w:pStyle w:val="StandardGRO"/>
        <w:tabs>
          <w:tab w:val="left" w:pos="9639"/>
        </w:tabs>
        <w:spacing w:before="60" w:after="60"/>
        <w:ind w:left="0"/>
        <w:jc w:val="center"/>
        <w:rPr>
          <w:rFonts w:ascii="Roboto" w:hAnsi="Roboto"/>
          <w:lang w:val="en-US"/>
        </w:rPr>
      </w:pPr>
    </w:p>
    <w:p w14:paraId="3D25A31A" w14:textId="77777777" w:rsidR="00A34989" w:rsidRPr="00304199" w:rsidRDefault="00A34989" w:rsidP="00A34989">
      <w:pPr>
        <w:pStyle w:val="StandardGRO"/>
        <w:tabs>
          <w:tab w:val="left" w:pos="9639"/>
        </w:tabs>
        <w:spacing w:before="60" w:after="60"/>
        <w:ind w:left="0"/>
        <w:jc w:val="center"/>
        <w:rPr>
          <w:rFonts w:ascii="Roboto" w:hAnsi="Roboto"/>
          <w:lang w:val="en-US"/>
        </w:rPr>
      </w:pPr>
    </w:p>
    <w:p w14:paraId="67EEE952" w14:textId="77777777" w:rsidR="00A34989" w:rsidRPr="00304199" w:rsidRDefault="00A34989" w:rsidP="00A34989">
      <w:pPr>
        <w:pStyle w:val="StandardGRO"/>
        <w:tabs>
          <w:tab w:val="left" w:pos="9639"/>
        </w:tabs>
        <w:spacing w:before="60" w:after="60"/>
        <w:ind w:left="0"/>
        <w:rPr>
          <w:rFonts w:ascii="Roboto" w:hAnsi="Roboto"/>
          <w:b/>
          <w:lang w:val="en-US"/>
        </w:rPr>
      </w:pPr>
      <w:r w:rsidRPr="00304199">
        <w:rPr>
          <w:rFonts w:ascii="Roboto" w:hAnsi="Roboto"/>
          <w:b/>
          <w:lang w:val="en-US"/>
        </w:rPr>
        <w:t>Preamble</w:t>
      </w:r>
    </w:p>
    <w:p w14:paraId="5379D690" w14:textId="3204748B" w:rsidR="00A34989" w:rsidRPr="00304199" w:rsidRDefault="00A34989" w:rsidP="00A34989">
      <w:pPr>
        <w:ind w:left="0"/>
        <w:rPr>
          <w:rFonts w:ascii="Roboto" w:hAnsi="Roboto"/>
          <w:sz w:val="24"/>
          <w:szCs w:val="24"/>
          <w:lang w:val="en-US"/>
        </w:rPr>
      </w:pPr>
      <w:r w:rsidRPr="00304199">
        <w:rPr>
          <w:rFonts w:ascii="Roboto" w:hAnsi="Roboto"/>
          <w:sz w:val="24"/>
          <w:szCs w:val="24"/>
          <w:lang w:val="en-US"/>
        </w:rPr>
        <w:t>In recent years, our customers’ requirements concerning product and service quality have continuously increased. To reach the objectives, the quality of the purchased parts influence our products directly and increasingly gains importance under the aspects of product quality, customer satisfaction, environmental protection and occupational safety. Accordingly, the requirements on our suppliers are at a high level, in order to reach the objective of zero-error production together.</w:t>
      </w:r>
    </w:p>
    <w:p w14:paraId="6FF7CFB6" w14:textId="10E86372" w:rsidR="001815FB" w:rsidRPr="00304199" w:rsidRDefault="001815FB" w:rsidP="00A34989">
      <w:pPr>
        <w:ind w:left="0"/>
        <w:rPr>
          <w:rFonts w:ascii="Roboto" w:hAnsi="Roboto"/>
          <w:lang w:val="en-US" w:eastAsia="en-US"/>
        </w:rPr>
      </w:pPr>
    </w:p>
    <w:p w14:paraId="3E3BB64D" w14:textId="13CD700F" w:rsidR="001815FB" w:rsidRPr="00304199" w:rsidRDefault="001815FB" w:rsidP="00A34989">
      <w:pPr>
        <w:ind w:left="0"/>
        <w:rPr>
          <w:rFonts w:ascii="Roboto" w:hAnsi="Roboto"/>
          <w:sz w:val="24"/>
          <w:lang w:val="en-US" w:eastAsia="en-US"/>
        </w:rPr>
      </w:pPr>
      <w:bookmarkStart w:id="3" w:name="_Hlk22553911"/>
    </w:p>
    <w:p w14:paraId="7765049B" w14:textId="77777777" w:rsidR="001815FB" w:rsidRPr="00304199" w:rsidRDefault="001815FB" w:rsidP="00304199">
      <w:pPr>
        <w:ind w:left="0"/>
        <w:rPr>
          <w:rFonts w:ascii="Roboto" w:hAnsi="Roboto"/>
          <w:sz w:val="24"/>
          <w:lang w:val="en-US"/>
        </w:rPr>
      </w:pPr>
      <w:bookmarkStart w:id="4" w:name="_Toc381359380"/>
      <w:bookmarkStart w:id="5" w:name="_Toc481746072"/>
    </w:p>
    <w:sdt>
      <w:sdtPr>
        <w:rPr>
          <w:rFonts w:ascii="Roboto" w:hAnsi="Roboto"/>
          <w:b w:val="0"/>
          <w:bCs w:val="0"/>
          <w:color w:val="auto"/>
          <w:kern w:val="28"/>
          <w:sz w:val="22"/>
          <w:szCs w:val="20"/>
          <w:lang w:eastAsia="de-DE"/>
        </w:rPr>
        <w:id w:val="594905822"/>
        <w:docPartObj>
          <w:docPartGallery w:val="Table of Contents"/>
          <w:docPartUnique/>
        </w:docPartObj>
      </w:sdtPr>
      <w:sdtEndPr>
        <w:rPr>
          <w:b/>
          <w:sz w:val="28"/>
        </w:rPr>
      </w:sdtEndPr>
      <w:sdtContent>
        <w:p w14:paraId="796E9721" w14:textId="77777777" w:rsidR="001815FB" w:rsidRPr="00304199" w:rsidRDefault="001815FB" w:rsidP="001815FB">
          <w:pPr>
            <w:pStyle w:val="Inhaltsverzeichnisberschrift"/>
            <w:spacing w:before="240" w:after="240" w:line="240" w:lineRule="auto"/>
            <w:jc w:val="center"/>
            <w:rPr>
              <w:rFonts w:ascii="Roboto" w:hAnsi="Roboto" w:cs="Arial"/>
              <w:color w:val="auto"/>
              <w:sz w:val="40"/>
            </w:rPr>
          </w:pPr>
          <w:r w:rsidRPr="00304199">
            <w:rPr>
              <w:rFonts w:ascii="Roboto" w:hAnsi="Roboto" w:cs="Arial"/>
              <w:color w:val="auto"/>
              <w:sz w:val="40"/>
            </w:rPr>
            <w:t>Inhalt</w:t>
          </w:r>
        </w:p>
        <w:p w14:paraId="22A8D1B0" w14:textId="77777777" w:rsidR="001815FB" w:rsidRPr="00304199" w:rsidRDefault="001815FB" w:rsidP="001815FB">
          <w:pPr>
            <w:ind w:left="0"/>
            <w:jc w:val="center"/>
            <w:rPr>
              <w:rFonts w:ascii="Roboto" w:hAnsi="Roboto"/>
              <w:lang w:eastAsia="en-US"/>
            </w:rPr>
          </w:pPr>
        </w:p>
        <w:p w14:paraId="41811ACA" w14:textId="77777777" w:rsidR="001815FB" w:rsidRPr="00304199" w:rsidRDefault="001815FB" w:rsidP="001815FB">
          <w:pPr>
            <w:pStyle w:val="Verzeichnis1"/>
            <w:rPr>
              <w:rFonts w:ascii="Roboto" w:eastAsiaTheme="minorEastAsia" w:hAnsi="Roboto" w:cstheme="minorBidi"/>
              <w:b w:val="0"/>
              <w:noProof/>
              <w:sz w:val="22"/>
              <w:szCs w:val="22"/>
            </w:rPr>
          </w:pPr>
          <w:r w:rsidRPr="00304199">
            <w:rPr>
              <w:rFonts w:ascii="Roboto" w:hAnsi="Roboto"/>
            </w:rPr>
            <w:fldChar w:fldCharType="begin"/>
          </w:r>
          <w:r w:rsidRPr="00304199">
            <w:rPr>
              <w:rFonts w:ascii="Roboto" w:hAnsi="Roboto"/>
            </w:rPr>
            <w:instrText xml:space="preserve"> TOC \o "1-3" \h \z \u </w:instrText>
          </w:r>
          <w:r w:rsidRPr="00304199">
            <w:rPr>
              <w:rFonts w:ascii="Roboto" w:hAnsi="Roboto"/>
            </w:rPr>
            <w:fldChar w:fldCharType="separate"/>
          </w:r>
          <w:hyperlink w:anchor="_Toc522013814" w:history="1">
            <w:r w:rsidRPr="00304199">
              <w:rPr>
                <w:rStyle w:val="Hyperlink"/>
                <w:rFonts w:ascii="Roboto" w:hAnsi="Roboto"/>
                <w:noProof/>
              </w:rPr>
              <w:t>1</w:t>
            </w:r>
            <w:r w:rsidRPr="00304199">
              <w:rPr>
                <w:rFonts w:ascii="Roboto" w:eastAsiaTheme="minorEastAsia" w:hAnsi="Roboto" w:cstheme="minorBidi"/>
                <w:b w:val="0"/>
                <w:noProof/>
                <w:sz w:val="22"/>
                <w:szCs w:val="22"/>
              </w:rPr>
              <w:tab/>
            </w:r>
            <w:r w:rsidRPr="00304199">
              <w:rPr>
                <w:rStyle w:val="Hyperlink"/>
                <w:rFonts w:ascii="Roboto" w:hAnsi="Roboto"/>
                <w:noProof/>
              </w:rPr>
              <w:t>Objective and Scope</w:t>
            </w:r>
            <w:r w:rsidRPr="00304199">
              <w:rPr>
                <w:rFonts w:ascii="Roboto" w:hAnsi="Roboto"/>
                <w:noProof/>
                <w:webHidden/>
              </w:rPr>
              <w:tab/>
            </w:r>
            <w:r w:rsidRPr="00304199">
              <w:rPr>
                <w:rFonts w:ascii="Roboto" w:hAnsi="Roboto"/>
                <w:noProof/>
                <w:webHidden/>
              </w:rPr>
              <w:fldChar w:fldCharType="begin"/>
            </w:r>
            <w:r w:rsidRPr="00304199">
              <w:rPr>
                <w:rFonts w:ascii="Roboto" w:hAnsi="Roboto"/>
                <w:noProof/>
                <w:webHidden/>
              </w:rPr>
              <w:instrText xml:space="preserve"> PAGEREF _Toc522013814 \h </w:instrText>
            </w:r>
            <w:r w:rsidRPr="00304199">
              <w:rPr>
                <w:rFonts w:ascii="Roboto" w:hAnsi="Roboto"/>
                <w:noProof/>
                <w:webHidden/>
              </w:rPr>
            </w:r>
            <w:r w:rsidRPr="00304199">
              <w:rPr>
                <w:rFonts w:ascii="Roboto" w:hAnsi="Roboto"/>
                <w:noProof/>
                <w:webHidden/>
              </w:rPr>
              <w:fldChar w:fldCharType="separate"/>
            </w:r>
            <w:r w:rsidRPr="00304199">
              <w:rPr>
                <w:rFonts w:ascii="Roboto" w:hAnsi="Roboto"/>
                <w:noProof/>
                <w:webHidden/>
              </w:rPr>
              <w:t>3</w:t>
            </w:r>
            <w:r w:rsidRPr="00304199">
              <w:rPr>
                <w:rFonts w:ascii="Roboto" w:hAnsi="Roboto"/>
                <w:noProof/>
                <w:webHidden/>
              </w:rPr>
              <w:fldChar w:fldCharType="end"/>
            </w:r>
          </w:hyperlink>
        </w:p>
        <w:p w14:paraId="10ED86A9" w14:textId="77777777" w:rsidR="001815FB" w:rsidRPr="00304199" w:rsidRDefault="00BB5803" w:rsidP="001815FB">
          <w:pPr>
            <w:pStyle w:val="Verzeichnis1"/>
            <w:rPr>
              <w:rFonts w:ascii="Roboto" w:eastAsiaTheme="minorEastAsia" w:hAnsi="Roboto" w:cstheme="minorBidi"/>
              <w:b w:val="0"/>
              <w:noProof/>
              <w:sz w:val="22"/>
              <w:szCs w:val="22"/>
            </w:rPr>
          </w:pPr>
          <w:hyperlink w:anchor="_Toc522013815" w:history="1">
            <w:r w:rsidR="001815FB" w:rsidRPr="00304199">
              <w:rPr>
                <w:rStyle w:val="Hyperlink"/>
                <w:rFonts w:ascii="Roboto" w:hAnsi="Roboto"/>
                <w:noProof/>
                <w:lang w:val="en-US"/>
              </w:rPr>
              <w:t>2</w:t>
            </w:r>
            <w:r w:rsidR="001815FB" w:rsidRPr="00304199">
              <w:rPr>
                <w:rFonts w:ascii="Roboto" w:eastAsiaTheme="minorEastAsia" w:hAnsi="Roboto" w:cstheme="minorBidi"/>
                <w:b w:val="0"/>
                <w:noProof/>
                <w:sz w:val="22"/>
                <w:szCs w:val="22"/>
              </w:rPr>
              <w:tab/>
            </w:r>
            <w:r w:rsidR="001815FB" w:rsidRPr="00304199">
              <w:rPr>
                <w:rStyle w:val="Hyperlink"/>
                <w:rFonts w:ascii="Roboto" w:hAnsi="Roboto"/>
                <w:noProof/>
                <w:lang w:val="en-US"/>
              </w:rPr>
              <w:t>Basic Demands made on the Supplier</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_Toc522013815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3</w:t>
            </w:r>
            <w:r w:rsidR="001815FB" w:rsidRPr="00304199">
              <w:rPr>
                <w:rFonts w:ascii="Roboto" w:hAnsi="Roboto"/>
                <w:noProof/>
                <w:webHidden/>
              </w:rPr>
              <w:fldChar w:fldCharType="end"/>
            </w:r>
          </w:hyperlink>
        </w:p>
        <w:p w14:paraId="0353BB9E" w14:textId="77777777" w:rsidR="001815FB" w:rsidRPr="00304199" w:rsidRDefault="00BB5803" w:rsidP="001815FB">
          <w:pPr>
            <w:pStyle w:val="Verzeichnis2"/>
            <w:rPr>
              <w:rFonts w:ascii="Roboto" w:eastAsiaTheme="minorEastAsia" w:hAnsi="Roboto" w:cstheme="minorBidi"/>
              <w:b w:val="0"/>
              <w:noProof/>
              <w:szCs w:val="22"/>
            </w:rPr>
          </w:pPr>
          <w:hyperlink w:anchor="_Toc522013816" w:history="1">
            <w:r w:rsidR="001815FB" w:rsidRPr="00304199">
              <w:rPr>
                <w:rStyle w:val="Hyperlink"/>
                <w:rFonts w:ascii="Roboto" w:hAnsi="Roboto"/>
                <w:noProof/>
              </w:rPr>
              <w:t>2.1</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Quality management system</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_Toc522013816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3</w:t>
            </w:r>
            <w:r w:rsidR="001815FB" w:rsidRPr="00304199">
              <w:rPr>
                <w:rFonts w:ascii="Roboto" w:hAnsi="Roboto"/>
                <w:noProof/>
                <w:webHidden/>
              </w:rPr>
              <w:fldChar w:fldCharType="end"/>
            </w:r>
          </w:hyperlink>
        </w:p>
        <w:p w14:paraId="3E51550B" w14:textId="77777777" w:rsidR="001815FB" w:rsidRPr="00304199" w:rsidRDefault="00BB5803" w:rsidP="001815FB">
          <w:pPr>
            <w:pStyle w:val="Verzeichnis2"/>
            <w:rPr>
              <w:rFonts w:ascii="Roboto" w:eastAsiaTheme="minorEastAsia" w:hAnsi="Roboto" w:cstheme="minorBidi"/>
              <w:b w:val="0"/>
              <w:noProof/>
              <w:szCs w:val="22"/>
            </w:rPr>
          </w:pPr>
          <w:hyperlink w:anchor="_Toc522013817" w:history="1">
            <w:r w:rsidR="001815FB" w:rsidRPr="00304199">
              <w:rPr>
                <w:rStyle w:val="Hyperlink"/>
                <w:rFonts w:ascii="Roboto" w:hAnsi="Roboto"/>
                <w:noProof/>
              </w:rPr>
              <w:t>2.2</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Specifications (quality requirements)</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_Toc522013817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3</w:t>
            </w:r>
            <w:r w:rsidR="001815FB" w:rsidRPr="00304199">
              <w:rPr>
                <w:rFonts w:ascii="Roboto" w:hAnsi="Roboto"/>
                <w:noProof/>
                <w:webHidden/>
              </w:rPr>
              <w:fldChar w:fldCharType="end"/>
            </w:r>
          </w:hyperlink>
        </w:p>
        <w:p w14:paraId="51386D20" w14:textId="77777777" w:rsidR="001815FB" w:rsidRPr="00304199" w:rsidRDefault="00BB5803" w:rsidP="001815FB">
          <w:pPr>
            <w:pStyle w:val="Verzeichnis2"/>
            <w:rPr>
              <w:rFonts w:ascii="Roboto" w:eastAsiaTheme="minorEastAsia" w:hAnsi="Roboto" w:cstheme="minorBidi"/>
              <w:b w:val="0"/>
              <w:noProof/>
              <w:szCs w:val="22"/>
            </w:rPr>
          </w:pPr>
          <w:hyperlink w:anchor="_Toc522013818" w:history="1">
            <w:r w:rsidR="001815FB" w:rsidRPr="00304199">
              <w:rPr>
                <w:rStyle w:val="Hyperlink"/>
                <w:rFonts w:ascii="Roboto" w:hAnsi="Roboto"/>
                <w:noProof/>
              </w:rPr>
              <w:t>2.3</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Delivery</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_Toc522013818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3</w:t>
            </w:r>
            <w:r w:rsidR="001815FB" w:rsidRPr="00304199">
              <w:rPr>
                <w:rFonts w:ascii="Roboto" w:hAnsi="Roboto"/>
                <w:noProof/>
                <w:webHidden/>
              </w:rPr>
              <w:fldChar w:fldCharType="end"/>
            </w:r>
          </w:hyperlink>
        </w:p>
        <w:p w14:paraId="7CBF4534" w14:textId="77777777" w:rsidR="001815FB" w:rsidRPr="00304199" w:rsidRDefault="00BB5803" w:rsidP="001815FB">
          <w:pPr>
            <w:pStyle w:val="Verzeichnis2"/>
            <w:rPr>
              <w:rFonts w:ascii="Roboto" w:eastAsiaTheme="minorEastAsia" w:hAnsi="Roboto" w:cstheme="minorBidi"/>
              <w:b w:val="0"/>
              <w:noProof/>
              <w:szCs w:val="22"/>
            </w:rPr>
          </w:pPr>
          <w:hyperlink w:anchor="_Toc522013819" w:history="1">
            <w:r w:rsidR="001815FB" w:rsidRPr="00304199">
              <w:rPr>
                <w:rStyle w:val="Hyperlink"/>
                <w:rFonts w:ascii="Roboto" w:hAnsi="Roboto"/>
                <w:noProof/>
              </w:rPr>
              <w:t>2.4</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Identification and traceability</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_Toc522013819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3</w:t>
            </w:r>
            <w:r w:rsidR="001815FB" w:rsidRPr="00304199">
              <w:rPr>
                <w:rFonts w:ascii="Roboto" w:hAnsi="Roboto"/>
                <w:noProof/>
                <w:webHidden/>
              </w:rPr>
              <w:fldChar w:fldCharType="end"/>
            </w:r>
          </w:hyperlink>
        </w:p>
        <w:p w14:paraId="50CEE143" w14:textId="77777777" w:rsidR="001815FB" w:rsidRPr="00304199" w:rsidRDefault="00BB5803" w:rsidP="001815FB">
          <w:pPr>
            <w:pStyle w:val="Verzeichnis2"/>
            <w:rPr>
              <w:rFonts w:ascii="Roboto" w:eastAsiaTheme="minorEastAsia" w:hAnsi="Roboto" w:cstheme="minorBidi"/>
              <w:b w:val="0"/>
              <w:noProof/>
              <w:szCs w:val="22"/>
            </w:rPr>
          </w:pPr>
          <w:hyperlink w:anchor="_Toc522013820" w:history="1">
            <w:r w:rsidR="001815FB" w:rsidRPr="00304199">
              <w:rPr>
                <w:rStyle w:val="Hyperlink"/>
                <w:rFonts w:ascii="Roboto" w:hAnsi="Roboto"/>
                <w:noProof/>
              </w:rPr>
              <w:t>2.5</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Packaging, transportation and storage</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_Toc522013820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4</w:t>
            </w:r>
            <w:r w:rsidR="001815FB" w:rsidRPr="00304199">
              <w:rPr>
                <w:rFonts w:ascii="Roboto" w:hAnsi="Roboto"/>
                <w:noProof/>
                <w:webHidden/>
              </w:rPr>
              <w:fldChar w:fldCharType="end"/>
            </w:r>
          </w:hyperlink>
        </w:p>
        <w:p w14:paraId="2BA4AD78" w14:textId="77777777" w:rsidR="001815FB" w:rsidRPr="00304199" w:rsidRDefault="00BB5803" w:rsidP="001815FB">
          <w:pPr>
            <w:pStyle w:val="Verzeichnis2"/>
            <w:rPr>
              <w:rFonts w:ascii="Roboto" w:eastAsiaTheme="minorEastAsia" w:hAnsi="Roboto" w:cstheme="minorBidi"/>
              <w:b w:val="0"/>
              <w:noProof/>
              <w:szCs w:val="22"/>
            </w:rPr>
          </w:pPr>
          <w:hyperlink w:anchor="_Toc522013821" w:history="1">
            <w:r w:rsidR="001815FB" w:rsidRPr="00304199">
              <w:rPr>
                <w:rStyle w:val="Hyperlink"/>
                <w:rFonts w:ascii="Roboto" w:hAnsi="Roboto"/>
                <w:noProof/>
              </w:rPr>
              <w:t>2.6</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Delivery date</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_Toc522013821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4</w:t>
            </w:r>
            <w:r w:rsidR="001815FB" w:rsidRPr="00304199">
              <w:rPr>
                <w:rFonts w:ascii="Roboto" w:hAnsi="Roboto"/>
                <w:noProof/>
                <w:webHidden/>
              </w:rPr>
              <w:fldChar w:fldCharType="end"/>
            </w:r>
          </w:hyperlink>
        </w:p>
        <w:p w14:paraId="679F9E2C" w14:textId="77777777" w:rsidR="001815FB" w:rsidRPr="00304199" w:rsidRDefault="00BB5803" w:rsidP="001815FB">
          <w:pPr>
            <w:pStyle w:val="Verzeichnis2"/>
            <w:rPr>
              <w:rFonts w:ascii="Roboto" w:eastAsiaTheme="minorEastAsia" w:hAnsi="Roboto" w:cstheme="minorBidi"/>
              <w:b w:val="0"/>
              <w:noProof/>
              <w:szCs w:val="22"/>
            </w:rPr>
          </w:pPr>
          <w:hyperlink w:anchor="_Toc522013822" w:history="1">
            <w:r w:rsidR="001815FB" w:rsidRPr="00304199">
              <w:rPr>
                <w:rStyle w:val="Hyperlink"/>
                <w:rFonts w:ascii="Roboto" w:hAnsi="Roboto"/>
                <w:noProof/>
              </w:rPr>
              <w:t>2.7</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Environmental protection</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_Toc522013822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4</w:t>
            </w:r>
            <w:r w:rsidR="001815FB" w:rsidRPr="00304199">
              <w:rPr>
                <w:rFonts w:ascii="Roboto" w:hAnsi="Roboto"/>
                <w:noProof/>
                <w:webHidden/>
              </w:rPr>
              <w:fldChar w:fldCharType="end"/>
            </w:r>
          </w:hyperlink>
        </w:p>
        <w:p w14:paraId="7183E60F" w14:textId="77777777" w:rsidR="001815FB" w:rsidRPr="00304199" w:rsidRDefault="00BB5803" w:rsidP="001815FB">
          <w:pPr>
            <w:pStyle w:val="Verzeichnis2"/>
            <w:rPr>
              <w:rFonts w:ascii="Roboto" w:eastAsiaTheme="minorEastAsia" w:hAnsi="Roboto" w:cstheme="minorBidi"/>
              <w:b w:val="0"/>
              <w:noProof/>
              <w:szCs w:val="22"/>
            </w:rPr>
          </w:pPr>
          <w:hyperlink w:anchor="_Toc522013823" w:history="1">
            <w:r w:rsidR="001815FB" w:rsidRPr="00304199">
              <w:rPr>
                <w:rStyle w:val="Hyperlink"/>
                <w:rFonts w:ascii="Roboto" w:hAnsi="Roboto"/>
                <w:noProof/>
              </w:rPr>
              <w:t>2.8</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Occupational safety and health protection</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_Toc522013823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4</w:t>
            </w:r>
            <w:r w:rsidR="001815FB" w:rsidRPr="00304199">
              <w:rPr>
                <w:rFonts w:ascii="Roboto" w:hAnsi="Roboto"/>
                <w:noProof/>
                <w:webHidden/>
              </w:rPr>
              <w:fldChar w:fldCharType="end"/>
            </w:r>
          </w:hyperlink>
        </w:p>
        <w:p w14:paraId="6C1DB2C0" w14:textId="77777777" w:rsidR="001815FB" w:rsidRPr="00304199" w:rsidRDefault="00BB5803" w:rsidP="001815FB">
          <w:pPr>
            <w:pStyle w:val="Verzeichnis2"/>
            <w:rPr>
              <w:rFonts w:ascii="Roboto" w:eastAsiaTheme="minorEastAsia" w:hAnsi="Roboto" w:cstheme="minorBidi"/>
              <w:b w:val="0"/>
              <w:noProof/>
              <w:szCs w:val="22"/>
            </w:rPr>
          </w:pPr>
          <w:hyperlink w:anchor="_Toc522013824" w:history="1">
            <w:r w:rsidR="001815FB" w:rsidRPr="00304199">
              <w:rPr>
                <w:rStyle w:val="Hyperlink"/>
                <w:rFonts w:ascii="Roboto" w:hAnsi="Roboto"/>
                <w:noProof/>
              </w:rPr>
              <w:t>2.9</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Maintenance</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_Toc522013824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4</w:t>
            </w:r>
            <w:r w:rsidR="001815FB" w:rsidRPr="00304199">
              <w:rPr>
                <w:rFonts w:ascii="Roboto" w:hAnsi="Roboto"/>
                <w:noProof/>
                <w:webHidden/>
              </w:rPr>
              <w:fldChar w:fldCharType="end"/>
            </w:r>
          </w:hyperlink>
        </w:p>
        <w:p w14:paraId="4A5F5FC4" w14:textId="77777777" w:rsidR="001815FB" w:rsidRPr="00304199" w:rsidRDefault="00BB5803" w:rsidP="001815FB">
          <w:pPr>
            <w:pStyle w:val="Verzeichnis2"/>
            <w:rPr>
              <w:rFonts w:ascii="Roboto" w:eastAsiaTheme="minorEastAsia" w:hAnsi="Roboto" w:cstheme="minorBidi"/>
              <w:b w:val="0"/>
              <w:noProof/>
              <w:szCs w:val="22"/>
            </w:rPr>
          </w:pPr>
          <w:hyperlink w:anchor="_Toc522013825" w:history="1">
            <w:r w:rsidR="001815FB" w:rsidRPr="00304199">
              <w:rPr>
                <w:rStyle w:val="Hyperlink"/>
                <w:rFonts w:ascii="Roboto" w:hAnsi="Roboto"/>
                <w:noProof/>
              </w:rPr>
              <w:t>2.10</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Manufacturability</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_Toc522013825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4</w:t>
            </w:r>
            <w:r w:rsidR="001815FB" w:rsidRPr="00304199">
              <w:rPr>
                <w:rFonts w:ascii="Roboto" w:hAnsi="Roboto"/>
                <w:noProof/>
                <w:webHidden/>
              </w:rPr>
              <w:fldChar w:fldCharType="end"/>
            </w:r>
          </w:hyperlink>
        </w:p>
        <w:p w14:paraId="47E9D152" w14:textId="77777777" w:rsidR="001815FB" w:rsidRPr="00304199" w:rsidRDefault="00BB5803" w:rsidP="001815FB">
          <w:pPr>
            <w:pStyle w:val="Verzeichnis2"/>
            <w:rPr>
              <w:rFonts w:ascii="Roboto" w:eastAsiaTheme="minorEastAsia" w:hAnsi="Roboto" w:cstheme="minorBidi"/>
              <w:b w:val="0"/>
              <w:noProof/>
              <w:szCs w:val="22"/>
            </w:rPr>
          </w:pPr>
          <w:hyperlink w:anchor="_Toc522013826" w:history="1">
            <w:r w:rsidR="001815FB" w:rsidRPr="00304199">
              <w:rPr>
                <w:rStyle w:val="Hyperlink"/>
                <w:rFonts w:ascii="Roboto" w:hAnsi="Roboto"/>
                <w:noProof/>
              </w:rPr>
              <w:t>2.11</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Complaints</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_Toc522013826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5</w:t>
            </w:r>
            <w:r w:rsidR="001815FB" w:rsidRPr="00304199">
              <w:rPr>
                <w:rFonts w:ascii="Roboto" w:hAnsi="Roboto"/>
                <w:noProof/>
                <w:webHidden/>
              </w:rPr>
              <w:fldChar w:fldCharType="end"/>
            </w:r>
          </w:hyperlink>
        </w:p>
        <w:p w14:paraId="70101EF0" w14:textId="77777777" w:rsidR="001815FB" w:rsidRPr="00304199" w:rsidRDefault="00BB5803" w:rsidP="001815FB">
          <w:pPr>
            <w:pStyle w:val="Verzeichnis2"/>
            <w:rPr>
              <w:rFonts w:ascii="Roboto" w:eastAsiaTheme="minorEastAsia" w:hAnsi="Roboto" w:cstheme="minorBidi"/>
              <w:b w:val="0"/>
              <w:noProof/>
              <w:szCs w:val="22"/>
            </w:rPr>
          </w:pPr>
          <w:hyperlink w:anchor="_Toc522013827" w:history="1">
            <w:r w:rsidR="001815FB" w:rsidRPr="00304199">
              <w:rPr>
                <w:rStyle w:val="Hyperlink"/>
                <w:rFonts w:ascii="Roboto" w:hAnsi="Roboto"/>
                <w:noProof/>
              </w:rPr>
              <w:t>2.12</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Special release (deviation authorization)</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_Toc522013827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5</w:t>
            </w:r>
            <w:r w:rsidR="001815FB" w:rsidRPr="00304199">
              <w:rPr>
                <w:rFonts w:ascii="Roboto" w:hAnsi="Roboto"/>
                <w:noProof/>
                <w:webHidden/>
              </w:rPr>
              <w:fldChar w:fldCharType="end"/>
            </w:r>
          </w:hyperlink>
        </w:p>
        <w:p w14:paraId="357FC976" w14:textId="77777777" w:rsidR="001815FB" w:rsidRPr="00304199" w:rsidRDefault="00BB5803" w:rsidP="001815FB">
          <w:pPr>
            <w:pStyle w:val="Verzeichnis2"/>
            <w:rPr>
              <w:rFonts w:ascii="Roboto" w:eastAsiaTheme="minorEastAsia" w:hAnsi="Roboto" w:cstheme="minorBidi"/>
              <w:b w:val="0"/>
              <w:noProof/>
              <w:szCs w:val="22"/>
            </w:rPr>
          </w:pPr>
          <w:hyperlink w:anchor="_Toc522013828" w:history="1">
            <w:r w:rsidR="001815FB" w:rsidRPr="00304199">
              <w:rPr>
                <w:rStyle w:val="Hyperlink"/>
                <w:rFonts w:ascii="Roboto" w:hAnsi="Roboto"/>
                <w:noProof/>
              </w:rPr>
              <w:t>2.13</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Audit</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_Toc522013828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5</w:t>
            </w:r>
            <w:r w:rsidR="001815FB" w:rsidRPr="00304199">
              <w:rPr>
                <w:rFonts w:ascii="Roboto" w:hAnsi="Roboto"/>
                <w:noProof/>
                <w:webHidden/>
              </w:rPr>
              <w:fldChar w:fldCharType="end"/>
            </w:r>
          </w:hyperlink>
        </w:p>
        <w:p w14:paraId="0260797B" w14:textId="77777777" w:rsidR="001815FB" w:rsidRPr="00304199" w:rsidRDefault="00BB5803" w:rsidP="001815FB">
          <w:pPr>
            <w:pStyle w:val="Verzeichnis1"/>
            <w:rPr>
              <w:rFonts w:ascii="Roboto" w:eastAsiaTheme="minorEastAsia" w:hAnsi="Roboto" w:cstheme="minorBidi"/>
              <w:b w:val="0"/>
              <w:noProof/>
              <w:sz w:val="22"/>
              <w:szCs w:val="22"/>
            </w:rPr>
          </w:pPr>
          <w:hyperlink w:anchor="_Toc522013829" w:history="1">
            <w:r w:rsidR="001815FB" w:rsidRPr="00304199">
              <w:rPr>
                <w:rStyle w:val="Hyperlink"/>
                <w:rFonts w:ascii="Roboto" w:hAnsi="Roboto"/>
                <w:noProof/>
              </w:rPr>
              <w:t>3</w:t>
            </w:r>
            <w:r w:rsidR="001815FB" w:rsidRPr="00304199">
              <w:rPr>
                <w:rFonts w:ascii="Roboto" w:eastAsiaTheme="minorEastAsia" w:hAnsi="Roboto" w:cstheme="minorBidi"/>
                <w:b w:val="0"/>
                <w:noProof/>
                <w:sz w:val="22"/>
                <w:szCs w:val="22"/>
              </w:rPr>
              <w:tab/>
            </w:r>
            <w:r w:rsidR="001815FB" w:rsidRPr="00304199">
              <w:rPr>
                <w:rStyle w:val="Hyperlink"/>
                <w:rFonts w:ascii="Roboto" w:hAnsi="Roboto"/>
                <w:noProof/>
              </w:rPr>
              <w:t>Initial Samples</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_Toc522013829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6</w:t>
            </w:r>
            <w:r w:rsidR="001815FB" w:rsidRPr="00304199">
              <w:rPr>
                <w:rFonts w:ascii="Roboto" w:hAnsi="Roboto"/>
                <w:noProof/>
                <w:webHidden/>
              </w:rPr>
              <w:fldChar w:fldCharType="end"/>
            </w:r>
          </w:hyperlink>
        </w:p>
        <w:p w14:paraId="4A210D58" w14:textId="77777777" w:rsidR="001815FB" w:rsidRPr="00304199" w:rsidRDefault="00BB5803" w:rsidP="001815FB">
          <w:pPr>
            <w:pStyle w:val="Verzeichnis1"/>
            <w:rPr>
              <w:rFonts w:ascii="Roboto" w:eastAsiaTheme="minorEastAsia" w:hAnsi="Roboto" w:cstheme="minorBidi"/>
              <w:b w:val="0"/>
              <w:noProof/>
              <w:sz w:val="22"/>
              <w:szCs w:val="22"/>
            </w:rPr>
          </w:pPr>
          <w:hyperlink w:anchor="_Toc522013830" w:history="1">
            <w:r w:rsidR="001815FB" w:rsidRPr="00304199">
              <w:rPr>
                <w:rStyle w:val="Hyperlink"/>
                <w:rFonts w:ascii="Roboto" w:hAnsi="Roboto"/>
                <w:noProof/>
              </w:rPr>
              <w:t>4</w:t>
            </w:r>
            <w:r w:rsidR="001815FB" w:rsidRPr="00304199">
              <w:rPr>
                <w:rFonts w:ascii="Roboto" w:eastAsiaTheme="minorEastAsia" w:hAnsi="Roboto" w:cstheme="minorBidi"/>
                <w:b w:val="0"/>
                <w:noProof/>
                <w:sz w:val="22"/>
                <w:szCs w:val="22"/>
              </w:rPr>
              <w:tab/>
            </w:r>
            <w:r w:rsidR="001815FB" w:rsidRPr="00304199">
              <w:rPr>
                <w:rStyle w:val="Hyperlink"/>
                <w:rFonts w:ascii="Roboto" w:hAnsi="Roboto"/>
                <w:noProof/>
              </w:rPr>
              <w:t>Information and Documentation</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_Toc522013830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7</w:t>
            </w:r>
            <w:r w:rsidR="001815FB" w:rsidRPr="00304199">
              <w:rPr>
                <w:rFonts w:ascii="Roboto" w:hAnsi="Roboto"/>
                <w:noProof/>
                <w:webHidden/>
              </w:rPr>
              <w:fldChar w:fldCharType="end"/>
            </w:r>
          </w:hyperlink>
        </w:p>
        <w:p w14:paraId="7109C282" w14:textId="77777777" w:rsidR="001815FB" w:rsidRPr="00304199" w:rsidRDefault="00BB5803" w:rsidP="001815FB">
          <w:pPr>
            <w:pStyle w:val="Verzeichnis2"/>
            <w:rPr>
              <w:rFonts w:ascii="Roboto" w:eastAsiaTheme="minorEastAsia" w:hAnsi="Roboto" w:cstheme="minorBidi"/>
              <w:b w:val="0"/>
              <w:noProof/>
              <w:szCs w:val="22"/>
            </w:rPr>
          </w:pPr>
          <w:hyperlink w:anchor="_Toc522013831" w:history="1">
            <w:r w:rsidR="001815FB" w:rsidRPr="00304199">
              <w:rPr>
                <w:rStyle w:val="Hyperlink"/>
                <w:rFonts w:ascii="Roboto" w:hAnsi="Roboto"/>
                <w:noProof/>
              </w:rPr>
              <w:t>4.1</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Information</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_Toc522013831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7</w:t>
            </w:r>
            <w:r w:rsidR="001815FB" w:rsidRPr="00304199">
              <w:rPr>
                <w:rFonts w:ascii="Roboto" w:hAnsi="Roboto"/>
                <w:noProof/>
                <w:webHidden/>
              </w:rPr>
              <w:fldChar w:fldCharType="end"/>
            </w:r>
          </w:hyperlink>
        </w:p>
        <w:p w14:paraId="1E77E865" w14:textId="77777777" w:rsidR="001815FB" w:rsidRPr="00304199" w:rsidRDefault="00BB5803" w:rsidP="001815FB">
          <w:pPr>
            <w:pStyle w:val="Verzeichnis2"/>
            <w:rPr>
              <w:rFonts w:ascii="Roboto" w:eastAsiaTheme="minorEastAsia" w:hAnsi="Roboto" w:cstheme="minorBidi"/>
              <w:b w:val="0"/>
              <w:noProof/>
              <w:szCs w:val="22"/>
            </w:rPr>
          </w:pPr>
          <w:hyperlink w:anchor="_Toc522013832" w:history="1">
            <w:r w:rsidR="001815FB" w:rsidRPr="00304199">
              <w:rPr>
                <w:rStyle w:val="Hyperlink"/>
                <w:rFonts w:ascii="Roboto" w:hAnsi="Roboto"/>
                <w:noProof/>
              </w:rPr>
              <w:t>4.2</w:t>
            </w:r>
            <w:r w:rsidR="001815FB" w:rsidRPr="00304199">
              <w:rPr>
                <w:rFonts w:ascii="Roboto" w:eastAsiaTheme="minorEastAsia" w:hAnsi="Roboto" w:cstheme="minorBidi"/>
                <w:b w:val="0"/>
                <w:noProof/>
                <w:szCs w:val="22"/>
              </w:rPr>
              <w:tab/>
            </w:r>
            <w:r w:rsidR="001815FB" w:rsidRPr="00304199">
              <w:rPr>
                <w:rStyle w:val="Hyperlink"/>
                <w:rFonts w:ascii="Roboto" w:hAnsi="Roboto"/>
                <w:noProof/>
              </w:rPr>
              <w:t>Documentation</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_Toc522013832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7</w:t>
            </w:r>
            <w:r w:rsidR="001815FB" w:rsidRPr="00304199">
              <w:rPr>
                <w:rFonts w:ascii="Roboto" w:hAnsi="Roboto"/>
                <w:noProof/>
                <w:webHidden/>
              </w:rPr>
              <w:fldChar w:fldCharType="end"/>
            </w:r>
          </w:hyperlink>
        </w:p>
        <w:p w14:paraId="791B2535" w14:textId="77777777" w:rsidR="001815FB" w:rsidRPr="00304199" w:rsidRDefault="00BB5803" w:rsidP="001815FB">
          <w:pPr>
            <w:pStyle w:val="Verzeichnis1"/>
            <w:rPr>
              <w:rFonts w:ascii="Roboto" w:eastAsiaTheme="minorEastAsia" w:hAnsi="Roboto" w:cstheme="minorBidi"/>
              <w:b w:val="0"/>
              <w:noProof/>
              <w:sz w:val="22"/>
              <w:szCs w:val="22"/>
            </w:rPr>
          </w:pPr>
          <w:hyperlink w:anchor="_Toc522013833" w:history="1">
            <w:r w:rsidR="001815FB" w:rsidRPr="00304199">
              <w:rPr>
                <w:rStyle w:val="Hyperlink"/>
                <w:rFonts w:ascii="Roboto" w:hAnsi="Roboto"/>
                <w:noProof/>
                <w:lang w:val="en-US"/>
              </w:rPr>
              <w:t>5</w:t>
            </w:r>
            <w:r w:rsidR="001815FB" w:rsidRPr="00304199">
              <w:rPr>
                <w:rFonts w:ascii="Roboto" w:eastAsiaTheme="minorEastAsia" w:hAnsi="Roboto" w:cstheme="minorBidi"/>
                <w:b w:val="0"/>
                <w:noProof/>
                <w:sz w:val="22"/>
                <w:szCs w:val="22"/>
              </w:rPr>
              <w:tab/>
            </w:r>
            <w:r w:rsidR="001815FB" w:rsidRPr="00304199">
              <w:rPr>
                <w:rStyle w:val="Hyperlink"/>
                <w:rFonts w:ascii="Roboto" w:hAnsi="Roboto"/>
                <w:noProof/>
                <w:lang w:val="en-US"/>
              </w:rPr>
              <w:t>Warranty, Damage Compensation and Product Liability</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_Toc522013833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7</w:t>
            </w:r>
            <w:r w:rsidR="001815FB" w:rsidRPr="00304199">
              <w:rPr>
                <w:rFonts w:ascii="Roboto" w:hAnsi="Roboto"/>
                <w:noProof/>
                <w:webHidden/>
              </w:rPr>
              <w:fldChar w:fldCharType="end"/>
            </w:r>
          </w:hyperlink>
        </w:p>
        <w:p w14:paraId="216F5D23" w14:textId="77777777" w:rsidR="001815FB" w:rsidRPr="00304199" w:rsidRDefault="00BB5803" w:rsidP="001815FB">
          <w:pPr>
            <w:pStyle w:val="Verzeichnis1"/>
            <w:rPr>
              <w:rFonts w:ascii="Roboto" w:eastAsiaTheme="minorEastAsia" w:hAnsi="Roboto" w:cstheme="minorBidi"/>
              <w:b w:val="0"/>
              <w:noProof/>
              <w:sz w:val="22"/>
              <w:szCs w:val="22"/>
            </w:rPr>
          </w:pPr>
          <w:hyperlink w:anchor="_Toc522013834" w:history="1">
            <w:r w:rsidR="001815FB" w:rsidRPr="00304199">
              <w:rPr>
                <w:rStyle w:val="Hyperlink"/>
                <w:rFonts w:ascii="Roboto" w:hAnsi="Roboto"/>
                <w:noProof/>
              </w:rPr>
              <w:t>6</w:t>
            </w:r>
            <w:r w:rsidR="001815FB" w:rsidRPr="00304199">
              <w:rPr>
                <w:rFonts w:ascii="Roboto" w:eastAsiaTheme="minorEastAsia" w:hAnsi="Roboto" w:cstheme="minorBidi"/>
                <w:b w:val="0"/>
                <w:noProof/>
                <w:sz w:val="22"/>
                <w:szCs w:val="22"/>
              </w:rPr>
              <w:tab/>
            </w:r>
            <w:r w:rsidR="001815FB" w:rsidRPr="00304199">
              <w:rPr>
                <w:rStyle w:val="Hyperlink"/>
                <w:rFonts w:ascii="Roboto" w:hAnsi="Roboto"/>
                <w:noProof/>
              </w:rPr>
              <w:t>Confidentiality</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_Toc522013834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8</w:t>
            </w:r>
            <w:r w:rsidR="001815FB" w:rsidRPr="00304199">
              <w:rPr>
                <w:rFonts w:ascii="Roboto" w:hAnsi="Roboto"/>
                <w:noProof/>
                <w:webHidden/>
              </w:rPr>
              <w:fldChar w:fldCharType="end"/>
            </w:r>
          </w:hyperlink>
        </w:p>
        <w:p w14:paraId="4854DD5C" w14:textId="77777777" w:rsidR="001815FB" w:rsidRPr="00304199" w:rsidRDefault="00BB5803" w:rsidP="001815FB">
          <w:pPr>
            <w:pStyle w:val="Verzeichnis1"/>
            <w:rPr>
              <w:rFonts w:ascii="Roboto" w:eastAsiaTheme="minorEastAsia" w:hAnsi="Roboto" w:cstheme="minorBidi"/>
              <w:b w:val="0"/>
              <w:noProof/>
              <w:sz w:val="22"/>
              <w:szCs w:val="22"/>
            </w:rPr>
          </w:pPr>
          <w:hyperlink w:anchor="_Toc522013835" w:history="1">
            <w:r w:rsidR="001815FB" w:rsidRPr="00304199">
              <w:rPr>
                <w:rStyle w:val="Hyperlink"/>
                <w:rFonts w:ascii="Roboto" w:hAnsi="Roboto"/>
                <w:noProof/>
              </w:rPr>
              <w:t>7</w:t>
            </w:r>
            <w:r w:rsidR="001815FB" w:rsidRPr="00304199">
              <w:rPr>
                <w:rFonts w:ascii="Roboto" w:eastAsiaTheme="minorEastAsia" w:hAnsi="Roboto" w:cstheme="minorBidi"/>
                <w:b w:val="0"/>
                <w:noProof/>
                <w:sz w:val="22"/>
                <w:szCs w:val="22"/>
              </w:rPr>
              <w:tab/>
            </w:r>
            <w:r w:rsidR="001815FB" w:rsidRPr="00304199">
              <w:rPr>
                <w:rStyle w:val="Hyperlink"/>
                <w:rFonts w:ascii="Roboto" w:hAnsi="Roboto"/>
                <w:noProof/>
              </w:rPr>
              <w:t>Termination</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_Toc522013835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8</w:t>
            </w:r>
            <w:r w:rsidR="001815FB" w:rsidRPr="00304199">
              <w:rPr>
                <w:rFonts w:ascii="Roboto" w:hAnsi="Roboto"/>
                <w:noProof/>
                <w:webHidden/>
              </w:rPr>
              <w:fldChar w:fldCharType="end"/>
            </w:r>
          </w:hyperlink>
        </w:p>
        <w:p w14:paraId="7ABCDD7F" w14:textId="77777777" w:rsidR="001815FB" w:rsidRPr="00304199" w:rsidRDefault="00BB5803" w:rsidP="001815FB">
          <w:pPr>
            <w:pStyle w:val="Verzeichnis1"/>
            <w:rPr>
              <w:rFonts w:ascii="Roboto" w:eastAsiaTheme="minorEastAsia" w:hAnsi="Roboto" w:cstheme="minorBidi"/>
              <w:b w:val="0"/>
              <w:noProof/>
              <w:sz w:val="22"/>
              <w:szCs w:val="22"/>
            </w:rPr>
          </w:pPr>
          <w:hyperlink w:anchor="_Toc522013836" w:history="1">
            <w:r w:rsidR="001815FB" w:rsidRPr="00304199">
              <w:rPr>
                <w:rStyle w:val="Hyperlink"/>
                <w:rFonts w:ascii="Roboto" w:hAnsi="Roboto"/>
                <w:noProof/>
              </w:rPr>
              <w:t>8</w:t>
            </w:r>
            <w:r w:rsidR="001815FB" w:rsidRPr="00304199">
              <w:rPr>
                <w:rFonts w:ascii="Roboto" w:eastAsiaTheme="minorEastAsia" w:hAnsi="Roboto" w:cstheme="minorBidi"/>
                <w:b w:val="0"/>
                <w:noProof/>
                <w:sz w:val="22"/>
                <w:szCs w:val="22"/>
              </w:rPr>
              <w:tab/>
            </w:r>
            <w:r w:rsidR="001815FB" w:rsidRPr="00304199">
              <w:rPr>
                <w:rStyle w:val="Hyperlink"/>
                <w:rFonts w:ascii="Roboto" w:hAnsi="Roboto"/>
                <w:noProof/>
              </w:rPr>
              <w:t>Other</w:t>
            </w:r>
            <w:r w:rsidR="001815FB" w:rsidRPr="00304199">
              <w:rPr>
                <w:rFonts w:ascii="Roboto" w:hAnsi="Roboto"/>
                <w:noProof/>
                <w:webHidden/>
              </w:rPr>
              <w:tab/>
            </w:r>
            <w:r w:rsidR="001815FB" w:rsidRPr="00304199">
              <w:rPr>
                <w:rFonts w:ascii="Roboto" w:hAnsi="Roboto"/>
                <w:noProof/>
                <w:webHidden/>
              </w:rPr>
              <w:fldChar w:fldCharType="begin"/>
            </w:r>
            <w:r w:rsidR="001815FB" w:rsidRPr="00304199">
              <w:rPr>
                <w:rFonts w:ascii="Roboto" w:hAnsi="Roboto"/>
                <w:noProof/>
                <w:webHidden/>
              </w:rPr>
              <w:instrText xml:space="preserve"> PAGEREF _Toc522013836 \h </w:instrText>
            </w:r>
            <w:r w:rsidR="001815FB" w:rsidRPr="00304199">
              <w:rPr>
                <w:rFonts w:ascii="Roboto" w:hAnsi="Roboto"/>
                <w:noProof/>
                <w:webHidden/>
              </w:rPr>
            </w:r>
            <w:r w:rsidR="001815FB" w:rsidRPr="00304199">
              <w:rPr>
                <w:rFonts w:ascii="Roboto" w:hAnsi="Roboto"/>
                <w:noProof/>
                <w:webHidden/>
              </w:rPr>
              <w:fldChar w:fldCharType="separate"/>
            </w:r>
            <w:r w:rsidR="001815FB" w:rsidRPr="00304199">
              <w:rPr>
                <w:rFonts w:ascii="Roboto" w:hAnsi="Roboto"/>
                <w:noProof/>
                <w:webHidden/>
              </w:rPr>
              <w:t>8</w:t>
            </w:r>
            <w:r w:rsidR="001815FB" w:rsidRPr="00304199">
              <w:rPr>
                <w:rFonts w:ascii="Roboto" w:hAnsi="Roboto"/>
                <w:noProof/>
                <w:webHidden/>
              </w:rPr>
              <w:fldChar w:fldCharType="end"/>
            </w:r>
          </w:hyperlink>
        </w:p>
        <w:p w14:paraId="3A8A517D" w14:textId="77777777" w:rsidR="001815FB" w:rsidRPr="00304199" w:rsidRDefault="001815FB" w:rsidP="001815FB">
          <w:pPr>
            <w:pStyle w:val="berschrift1"/>
            <w:numPr>
              <w:ilvl w:val="0"/>
              <w:numId w:val="0"/>
            </w:numPr>
            <w:ind w:left="709"/>
            <w:rPr>
              <w:rFonts w:ascii="Roboto" w:hAnsi="Roboto"/>
            </w:rPr>
          </w:pPr>
          <w:r w:rsidRPr="00304199">
            <w:rPr>
              <w:rFonts w:ascii="Roboto" w:hAnsi="Roboto"/>
            </w:rPr>
            <w:fldChar w:fldCharType="end"/>
          </w:r>
        </w:p>
      </w:sdtContent>
    </w:sdt>
    <w:p w14:paraId="67650817" w14:textId="77777777" w:rsidR="001815FB" w:rsidRPr="00304199" w:rsidRDefault="001815FB" w:rsidP="001815FB">
      <w:pPr>
        <w:pStyle w:val="berschrift1"/>
        <w:numPr>
          <w:ilvl w:val="0"/>
          <w:numId w:val="0"/>
        </w:numPr>
        <w:ind w:left="709"/>
        <w:rPr>
          <w:rFonts w:ascii="Roboto" w:hAnsi="Roboto"/>
        </w:rPr>
      </w:pPr>
    </w:p>
    <w:p w14:paraId="29F458D6" w14:textId="77777777" w:rsidR="001815FB" w:rsidRPr="00304199" w:rsidRDefault="001815FB" w:rsidP="001815FB">
      <w:pPr>
        <w:rPr>
          <w:rFonts w:ascii="Roboto" w:hAnsi="Roboto"/>
        </w:rPr>
      </w:pPr>
    </w:p>
    <w:p w14:paraId="1E00D499" w14:textId="4CAEDD12" w:rsidR="001815FB" w:rsidRDefault="001815FB" w:rsidP="001815FB">
      <w:pPr>
        <w:ind w:left="0"/>
        <w:rPr>
          <w:rFonts w:ascii="Roboto" w:hAnsi="Roboto"/>
        </w:rPr>
      </w:pPr>
    </w:p>
    <w:p w14:paraId="6B63CFE8" w14:textId="0ED378BC" w:rsidR="00304199" w:rsidRDefault="00304199" w:rsidP="001815FB">
      <w:pPr>
        <w:ind w:left="0"/>
        <w:rPr>
          <w:rFonts w:ascii="Roboto" w:hAnsi="Roboto"/>
        </w:rPr>
      </w:pPr>
    </w:p>
    <w:p w14:paraId="61CB8376" w14:textId="77777777" w:rsidR="00304199" w:rsidRPr="00304199" w:rsidRDefault="00304199" w:rsidP="00191334">
      <w:pPr>
        <w:ind w:left="0" w:right="567"/>
        <w:rPr>
          <w:rFonts w:ascii="Roboto" w:hAnsi="Roboto"/>
        </w:rPr>
      </w:pPr>
    </w:p>
    <w:p w14:paraId="20E8B6AB" w14:textId="77777777" w:rsidR="001815FB" w:rsidRPr="00304199" w:rsidRDefault="001815FB" w:rsidP="00191334">
      <w:pPr>
        <w:pStyle w:val="berschrift1"/>
        <w:ind w:left="709" w:right="567" w:hanging="709"/>
        <w:rPr>
          <w:rFonts w:ascii="Roboto" w:hAnsi="Roboto"/>
        </w:rPr>
      </w:pPr>
      <w:bookmarkStart w:id="6" w:name="_Toc521604861"/>
      <w:bookmarkStart w:id="7" w:name="_Toc522013814"/>
      <w:bookmarkStart w:id="8" w:name="_Hlk522011313"/>
      <w:bookmarkEnd w:id="4"/>
      <w:bookmarkEnd w:id="5"/>
      <w:r w:rsidRPr="00304199">
        <w:rPr>
          <w:rFonts w:ascii="Roboto" w:hAnsi="Roboto"/>
        </w:rPr>
        <w:t>Objective and Scope</w:t>
      </w:r>
      <w:bookmarkEnd w:id="6"/>
      <w:bookmarkEnd w:id="7"/>
    </w:p>
    <w:p w14:paraId="1AB483BB" w14:textId="77777777" w:rsidR="001815FB" w:rsidRPr="00304199" w:rsidRDefault="001815FB" w:rsidP="00191334">
      <w:pPr>
        <w:spacing w:before="120"/>
        <w:ind w:left="0" w:right="567"/>
        <w:rPr>
          <w:rFonts w:ascii="Roboto" w:hAnsi="Roboto"/>
          <w:szCs w:val="22"/>
          <w:lang w:val="en-US"/>
        </w:rPr>
      </w:pPr>
      <w:bookmarkStart w:id="9" w:name="_Hlk522011383"/>
      <w:bookmarkStart w:id="10" w:name="_Hlk522011350"/>
      <w:bookmarkStart w:id="11" w:name="_Toc381359381"/>
      <w:bookmarkStart w:id="12" w:name="_Toc481746073"/>
      <w:bookmarkEnd w:id="8"/>
      <w:r w:rsidRPr="00304199">
        <w:rPr>
          <w:rFonts w:ascii="Roboto" w:hAnsi="Roboto"/>
          <w:szCs w:val="22"/>
          <w:lang w:val="en-US"/>
        </w:rPr>
        <w:t>This Quality Assurance Agreement (hereinafter referred to as QAA) governs important measures in the relationship between the Supplier and the Rädlinger Co.</w:t>
      </w:r>
    </w:p>
    <w:p w14:paraId="1A2E6CF6" w14:textId="77777777" w:rsidR="001815FB" w:rsidRPr="00304199" w:rsidRDefault="001815FB" w:rsidP="00191334">
      <w:pPr>
        <w:ind w:left="0" w:right="567"/>
        <w:rPr>
          <w:rFonts w:ascii="Roboto" w:hAnsi="Roboto"/>
          <w:szCs w:val="22"/>
          <w:lang w:val="en-US"/>
        </w:rPr>
      </w:pPr>
      <w:bookmarkStart w:id="13" w:name="_Hlk522011441"/>
      <w:bookmarkEnd w:id="9"/>
      <w:r w:rsidRPr="00304199">
        <w:rPr>
          <w:rFonts w:ascii="Roboto" w:hAnsi="Roboto"/>
          <w:szCs w:val="22"/>
          <w:lang w:val="en-US"/>
        </w:rPr>
        <w:t>This QAA regulates the requirements laid down between the Supplier and the Rädlinger Co. In addition, individual agreements can be concluded and laid down.</w:t>
      </w:r>
    </w:p>
    <w:p w14:paraId="0216CC8C" w14:textId="77777777" w:rsidR="001815FB" w:rsidRPr="00304199" w:rsidRDefault="001815FB" w:rsidP="00191334">
      <w:pPr>
        <w:ind w:left="0" w:right="567"/>
        <w:rPr>
          <w:rFonts w:ascii="Roboto" w:hAnsi="Roboto"/>
          <w:szCs w:val="22"/>
          <w:lang w:val="en-US"/>
        </w:rPr>
      </w:pPr>
      <w:bookmarkStart w:id="14" w:name="_Hlk522011480"/>
      <w:bookmarkEnd w:id="13"/>
      <w:r w:rsidRPr="00304199">
        <w:rPr>
          <w:rFonts w:ascii="Roboto" w:hAnsi="Roboto"/>
          <w:szCs w:val="22"/>
          <w:lang w:val="en-US"/>
        </w:rPr>
        <w:t>The scope extends to the Supplier named on the front page and is valid for all delivered product materials, external processing jobs and development activities.</w:t>
      </w:r>
    </w:p>
    <w:p w14:paraId="230532E9" w14:textId="4D0979FF" w:rsidR="001815FB" w:rsidRPr="00304199" w:rsidRDefault="001815FB" w:rsidP="00191334">
      <w:pPr>
        <w:spacing w:after="60"/>
        <w:ind w:left="0" w:right="567"/>
        <w:rPr>
          <w:rFonts w:ascii="Roboto" w:hAnsi="Roboto"/>
          <w:szCs w:val="22"/>
          <w:lang w:val="en-US"/>
        </w:rPr>
      </w:pPr>
      <w:bookmarkStart w:id="15" w:name="_Hlk522011529"/>
      <w:bookmarkEnd w:id="14"/>
      <w:r w:rsidRPr="00304199">
        <w:rPr>
          <w:rFonts w:ascii="Roboto" w:hAnsi="Roboto"/>
          <w:szCs w:val="22"/>
          <w:lang w:val="en-US"/>
        </w:rPr>
        <w:t>The QAA does not exclude the warranty and damage compensation claims by the customer related to defects.</w:t>
      </w:r>
      <w:bookmarkEnd w:id="10"/>
      <w:bookmarkEnd w:id="15"/>
    </w:p>
    <w:p w14:paraId="197ED203" w14:textId="77777777" w:rsidR="001815FB" w:rsidRPr="00304199" w:rsidRDefault="001815FB" w:rsidP="00191334">
      <w:pPr>
        <w:pStyle w:val="berschrift1"/>
        <w:ind w:left="709" w:right="567" w:hanging="709"/>
        <w:rPr>
          <w:rFonts w:ascii="Roboto" w:hAnsi="Roboto"/>
          <w:lang w:val="en-US"/>
        </w:rPr>
      </w:pPr>
      <w:bookmarkStart w:id="16" w:name="_Toc521604862"/>
      <w:bookmarkStart w:id="17" w:name="_Toc522013815"/>
      <w:bookmarkStart w:id="18" w:name="_Hlk522011584"/>
      <w:bookmarkEnd w:id="11"/>
      <w:bookmarkEnd w:id="12"/>
      <w:r w:rsidRPr="00304199">
        <w:rPr>
          <w:rFonts w:ascii="Roboto" w:hAnsi="Roboto"/>
          <w:lang w:val="en-US"/>
        </w:rPr>
        <w:t>Basic Demands made on the Supplier</w:t>
      </w:r>
      <w:bookmarkEnd w:id="16"/>
      <w:bookmarkEnd w:id="17"/>
      <w:r w:rsidRPr="00304199">
        <w:rPr>
          <w:rFonts w:ascii="Roboto" w:hAnsi="Roboto"/>
          <w:lang w:val="en-US"/>
        </w:rPr>
        <w:t xml:space="preserve"> </w:t>
      </w:r>
    </w:p>
    <w:p w14:paraId="314B8DDD" w14:textId="77777777" w:rsidR="001815FB" w:rsidRPr="00304199" w:rsidRDefault="001815FB" w:rsidP="00191334">
      <w:pPr>
        <w:pStyle w:val="berschrift2"/>
        <w:ind w:left="709" w:right="567" w:hanging="709"/>
        <w:rPr>
          <w:rFonts w:ascii="Roboto" w:hAnsi="Roboto"/>
        </w:rPr>
      </w:pPr>
      <w:bookmarkStart w:id="19" w:name="_Toc521604863"/>
      <w:bookmarkStart w:id="20" w:name="_Toc522013816"/>
      <w:bookmarkStart w:id="21" w:name="_Hlk522011696"/>
      <w:bookmarkEnd w:id="18"/>
      <w:r w:rsidRPr="00304199">
        <w:rPr>
          <w:rFonts w:ascii="Roboto" w:hAnsi="Roboto"/>
        </w:rPr>
        <w:t>Quality management system</w:t>
      </w:r>
      <w:bookmarkEnd w:id="19"/>
      <w:bookmarkEnd w:id="20"/>
    </w:p>
    <w:p w14:paraId="3A8E29C8" w14:textId="77777777" w:rsidR="001815FB" w:rsidRPr="00304199" w:rsidRDefault="001815FB" w:rsidP="00191334">
      <w:pPr>
        <w:spacing w:before="120" w:after="60"/>
        <w:ind w:left="0" w:right="567"/>
        <w:rPr>
          <w:rFonts w:ascii="Roboto" w:hAnsi="Roboto"/>
          <w:lang w:val="en-US"/>
        </w:rPr>
      </w:pPr>
      <w:bookmarkStart w:id="22" w:name="_Hlk522011753"/>
      <w:bookmarkStart w:id="23" w:name="_Toc381359382"/>
      <w:bookmarkStart w:id="24" w:name="_Toc481746074"/>
      <w:bookmarkEnd w:id="21"/>
      <w:r w:rsidRPr="00304199">
        <w:rPr>
          <w:rFonts w:ascii="Roboto" w:hAnsi="Roboto"/>
          <w:lang w:val="en-US"/>
        </w:rPr>
        <w:t>Acc. to DIN ISO 9001, the Supplier commits himself to apply a Quality Management System, to develop it further for fulfillment purposes, and to maintain it. The current certificates must be submitted to the Rädlinger Co when requested.</w:t>
      </w:r>
    </w:p>
    <w:bookmarkEnd w:id="22"/>
    <w:p w14:paraId="7AE5B6F8" w14:textId="77777777" w:rsidR="001815FB" w:rsidRPr="00304199" w:rsidRDefault="001815FB" w:rsidP="00191334">
      <w:pPr>
        <w:spacing w:after="60"/>
        <w:ind w:left="0" w:right="567"/>
        <w:rPr>
          <w:rFonts w:ascii="Roboto" w:hAnsi="Roboto"/>
          <w:lang w:val="en-US"/>
        </w:rPr>
      </w:pPr>
      <w:r w:rsidRPr="00304199">
        <w:rPr>
          <w:rFonts w:ascii="Roboto" w:hAnsi="Roboto"/>
          <w:lang w:val="en-US"/>
        </w:rPr>
        <w:t>If the Supplier acquires production resources and testing equipment for product manufacturing and quality assurance or other pre-deliveries from sub-suppliers, then he shall include them in his QM System or ensure the quality of the pre-deliveries himself through suitable measures. The Supplier commits himself to check the effectiveness of the QM systems of his sub-suppliers and monitor their observance.</w:t>
      </w:r>
    </w:p>
    <w:p w14:paraId="59A935B6" w14:textId="77777777" w:rsidR="001815FB" w:rsidRPr="00304199" w:rsidRDefault="001815FB" w:rsidP="00191334">
      <w:pPr>
        <w:pStyle w:val="berschrift2"/>
        <w:ind w:left="709" w:right="567" w:hanging="709"/>
        <w:rPr>
          <w:rFonts w:ascii="Roboto" w:hAnsi="Roboto"/>
        </w:rPr>
      </w:pPr>
      <w:bookmarkStart w:id="25" w:name="_Toc521604864"/>
      <w:bookmarkStart w:id="26" w:name="_Toc522013817"/>
      <w:bookmarkStart w:id="27" w:name="_Hlk480282635"/>
      <w:bookmarkEnd w:id="23"/>
      <w:bookmarkEnd w:id="24"/>
      <w:r w:rsidRPr="00304199">
        <w:rPr>
          <w:rFonts w:ascii="Roboto" w:hAnsi="Roboto"/>
        </w:rPr>
        <w:t>Specifications (quality requirements)</w:t>
      </w:r>
      <w:bookmarkEnd w:id="25"/>
      <w:bookmarkEnd w:id="26"/>
    </w:p>
    <w:p w14:paraId="4B7E7D6E" w14:textId="77777777" w:rsidR="001815FB" w:rsidRPr="00304199" w:rsidRDefault="001815FB" w:rsidP="00191334">
      <w:pPr>
        <w:tabs>
          <w:tab w:val="left" w:pos="9639"/>
        </w:tabs>
        <w:spacing w:before="120" w:after="60"/>
        <w:ind w:left="0" w:right="567"/>
        <w:rPr>
          <w:rFonts w:ascii="Roboto" w:hAnsi="Roboto"/>
          <w:lang w:val="en-US"/>
        </w:rPr>
      </w:pPr>
      <w:bookmarkStart w:id="28" w:name="_Toc481746075"/>
      <w:bookmarkEnd w:id="27"/>
      <w:r w:rsidRPr="00304199">
        <w:rPr>
          <w:rFonts w:ascii="Roboto" w:hAnsi="Roboto"/>
          <w:lang w:val="en-US"/>
        </w:rPr>
        <w:t>Specifications such as drawings, standards, provisions, etc. are components of an order. The Supplier commits himself to make sure that the products meet the quality-relevant requirements and are manufactured accordingly.</w:t>
      </w:r>
    </w:p>
    <w:p w14:paraId="4E9EB788" w14:textId="77777777" w:rsidR="001815FB" w:rsidRPr="00304199" w:rsidRDefault="001815FB" w:rsidP="00191334">
      <w:pPr>
        <w:pStyle w:val="berschrift2"/>
        <w:ind w:left="709" w:right="567" w:hanging="709"/>
        <w:rPr>
          <w:rFonts w:ascii="Roboto" w:hAnsi="Roboto"/>
        </w:rPr>
      </w:pPr>
      <w:bookmarkStart w:id="29" w:name="_Toc522013818"/>
      <w:bookmarkEnd w:id="28"/>
      <w:r w:rsidRPr="00304199">
        <w:rPr>
          <w:rFonts w:ascii="Roboto" w:hAnsi="Roboto"/>
        </w:rPr>
        <w:t>Delivery</w:t>
      </w:r>
      <w:bookmarkEnd w:id="29"/>
    </w:p>
    <w:p w14:paraId="39F3BCB1" w14:textId="77777777" w:rsidR="001815FB" w:rsidRPr="00304199" w:rsidRDefault="001815FB" w:rsidP="00191334">
      <w:pPr>
        <w:spacing w:before="120" w:after="60"/>
        <w:ind w:left="0" w:right="567"/>
        <w:rPr>
          <w:rFonts w:ascii="Roboto" w:hAnsi="Roboto"/>
          <w:lang w:val="en-US"/>
        </w:rPr>
      </w:pPr>
      <w:bookmarkStart w:id="30" w:name="_Toc381359383"/>
      <w:bookmarkStart w:id="31" w:name="_Toc481746076"/>
      <w:r w:rsidRPr="00304199">
        <w:rPr>
          <w:rFonts w:ascii="Roboto" w:hAnsi="Roboto"/>
          <w:lang w:val="en-US"/>
        </w:rPr>
        <w:t>The Rädlinger Co. expects error-free deliveries from its suppliers. All expenses for preventing errors must be considered in the offer. Expenses for the subsequent elimination of defects referenced in the respective offer are borne by the Supplier.</w:t>
      </w:r>
    </w:p>
    <w:p w14:paraId="569A956F" w14:textId="068A037B" w:rsidR="001815FB" w:rsidRDefault="001815FB" w:rsidP="00191334">
      <w:pPr>
        <w:spacing w:after="60"/>
        <w:ind w:left="0" w:right="567"/>
        <w:rPr>
          <w:rFonts w:ascii="Roboto" w:hAnsi="Roboto"/>
          <w:lang w:val="en-US"/>
        </w:rPr>
      </w:pPr>
      <w:r w:rsidRPr="00304199">
        <w:rPr>
          <w:rFonts w:ascii="Roboto" w:hAnsi="Roboto"/>
          <w:lang w:val="en-US"/>
        </w:rPr>
        <w:t>If defects are determined, the Supplier must react immediately and take appropriate action. The exact approach to be taken is indicated in Chapter 2.11 “Complaints”. The quality performance is included in the supplier assessment and therefore constitutes an important criterion for further collaboration.</w:t>
      </w:r>
    </w:p>
    <w:p w14:paraId="77B428AC" w14:textId="55894804" w:rsidR="00191334" w:rsidRDefault="00191334" w:rsidP="00191334">
      <w:pPr>
        <w:spacing w:after="60"/>
        <w:ind w:left="0" w:right="567"/>
        <w:rPr>
          <w:rFonts w:ascii="Roboto" w:hAnsi="Roboto"/>
          <w:lang w:val="en-US"/>
        </w:rPr>
      </w:pPr>
    </w:p>
    <w:p w14:paraId="0E9CB346" w14:textId="1AC41CF4" w:rsidR="00191334" w:rsidRDefault="00191334" w:rsidP="00191334">
      <w:pPr>
        <w:spacing w:after="60"/>
        <w:ind w:left="0" w:right="567"/>
        <w:rPr>
          <w:rFonts w:ascii="Roboto" w:hAnsi="Roboto"/>
          <w:lang w:val="en-US"/>
        </w:rPr>
      </w:pPr>
    </w:p>
    <w:p w14:paraId="70977A01" w14:textId="5F649E9A" w:rsidR="00191334" w:rsidRDefault="00191334" w:rsidP="00191334">
      <w:pPr>
        <w:spacing w:after="60"/>
        <w:ind w:left="0" w:right="567"/>
        <w:rPr>
          <w:rFonts w:ascii="Roboto" w:hAnsi="Roboto"/>
          <w:lang w:val="en-US"/>
        </w:rPr>
      </w:pPr>
    </w:p>
    <w:p w14:paraId="322570B5" w14:textId="77777777" w:rsidR="008044DF" w:rsidRPr="00304199" w:rsidRDefault="008044DF" w:rsidP="00191334">
      <w:pPr>
        <w:spacing w:after="60"/>
        <w:ind w:left="0" w:right="567"/>
        <w:rPr>
          <w:rFonts w:ascii="Roboto" w:hAnsi="Roboto"/>
          <w:lang w:val="en-US"/>
        </w:rPr>
      </w:pPr>
    </w:p>
    <w:p w14:paraId="0363B9F1" w14:textId="77777777" w:rsidR="001815FB" w:rsidRPr="00304199" w:rsidRDefault="001815FB" w:rsidP="00191334">
      <w:pPr>
        <w:pStyle w:val="berschrift2"/>
        <w:ind w:left="709" w:right="567" w:hanging="709"/>
        <w:rPr>
          <w:rFonts w:ascii="Roboto" w:hAnsi="Roboto"/>
        </w:rPr>
      </w:pPr>
      <w:bookmarkStart w:id="32" w:name="_Toc521604866"/>
      <w:bookmarkStart w:id="33" w:name="_Toc522013819"/>
      <w:r w:rsidRPr="00304199">
        <w:rPr>
          <w:rFonts w:ascii="Roboto" w:hAnsi="Roboto"/>
        </w:rPr>
        <w:t>Identification and traceability</w:t>
      </w:r>
      <w:bookmarkEnd w:id="32"/>
      <w:bookmarkEnd w:id="33"/>
    </w:p>
    <w:p w14:paraId="23E0F445"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The Supplier’s appropriate identification in the manufacturing process ensures that if defects occur, the defective parts, products or batches can be traced back.</w:t>
      </w:r>
    </w:p>
    <w:p w14:paraId="0807CADE" w14:textId="77777777" w:rsidR="001815FB" w:rsidRPr="00304199" w:rsidRDefault="001815FB" w:rsidP="00191334">
      <w:pPr>
        <w:spacing w:after="60"/>
        <w:ind w:left="0" w:right="567"/>
        <w:rPr>
          <w:rFonts w:ascii="Roboto" w:hAnsi="Roboto"/>
          <w:lang w:val="en-US"/>
        </w:rPr>
      </w:pPr>
      <w:r w:rsidRPr="00304199">
        <w:rPr>
          <w:rFonts w:ascii="Roboto" w:hAnsi="Roboto"/>
          <w:lang w:val="en-US"/>
        </w:rPr>
        <w:t>The Supplier must ensure that the identification of the respective products remains legible during transportation and storage as well.</w:t>
      </w:r>
    </w:p>
    <w:p w14:paraId="2DFE6B49" w14:textId="77777777" w:rsidR="001815FB" w:rsidRPr="00304199" w:rsidRDefault="001815FB" w:rsidP="00191334">
      <w:pPr>
        <w:pStyle w:val="berschrift2"/>
        <w:ind w:left="709" w:right="567" w:hanging="709"/>
        <w:rPr>
          <w:rFonts w:ascii="Roboto" w:hAnsi="Roboto"/>
        </w:rPr>
      </w:pPr>
      <w:bookmarkStart w:id="34" w:name="_Toc521604867"/>
      <w:bookmarkStart w:id="35" w:name="_Toc522013820"/>
      <w:bookmarkEnd w:id="30"/>
      <w:bookmarkEnd w:id="31"/>
      <w:r w:rsidRPr="00304199">
        <w:rPr>
          <w:rFonts w:ascii="Roboto" w:hAnsi="Roboto"/>
        </w:rPr>
        <w:t>Packaging, transportation and storage</w:t>
      </w:r>
      <w:bookmarkEnd w:id="34"/>
      <w:bookmarkEnd w:id="35"/>
    </w:p>
    <w:p w14:paraId="146691AF"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The Supplier ensures that the goods are delivered in suitable means of transportation intended for the purpose in order to prevent possible damages or a reduction in quality.</w:t>
      </w:r>
    </w:p>
    <w:p w14:paraId="3DEFA8F6" w14:textId="77777777" w:rsidR="001815FB" w:rsidRPr="00304199" w:rsidRDefault="001815FB" w:rsidP="00191334">
      <w:pPr>
        <w:spacing w:after="60"/>
        <w:ind w:left="0" w:right="567"/>
        <w:rPr>
          <w:rFonts w:ascii="Roboto" w:hAnsi="Roboto"/>
          <w:lang w:val="en-US"/>
        </w:rPr>
      </w:pPr>
      <w:r w:rsidRPr="00304199">
        <w:rPr>
          <w:rFonts w:ascii="Roboto" w:hAnsi="Roboto"/>
          <w:lang w:val="en-US"/>
        </w:rPr>
        <w:t>The Supplier also ensures the proper handling and continuous identification of the parts and products.</w:t>
      </w:r>
    </w:p>
    <w:p w14:paraId="2E31BCA9" w14:textId="77777777" w:rsidR="001815FB" w:rsidRPr="00304199" w:rsidRDefault="001815FB" w:rsidP="00191334">
      <w:pPr>
        <w:pStyle w:val="berschrift2"/>
        <w:ind w:left="709" w:right="567" w:hanging="709"/>
        <w:rPr>
          <w:rFonts w:ascii="Roboto" w:hAnsi="Roboto"/>
        </w:rPr>
      </w:pPr>
      <w:bookmarkStart w:id="36" w:name="_Toc521604868"/>
      <w:bookmarkStart w:id="37" w:name="_Toc522013821"/>
      <w:r w:rsidRPr="00304199">
        <w:rPr>
          <w:rFonts w:ascii="Roboto" w:hAnsi="Roboto"/>
        </w:rPr>
        <w:t>Delivery date</w:t>
      </w:r>
      <w:bookmarkEnd w:id="36"/>
      <w:bookmarkEnd w:id="37"/>
    </w:p>
    <w:p w14:paraId="451F6A53"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The Supplier commits himself to meet the promised delivery deadlines to ensure a smooth manufacturing process at the Rädlinger Co. The Supplier must notify the Rädlinger Co. about an impending delivery delay and communicate the next possible delivery date. The Supplier must analyze the causes of the delivery delay and take appropriate action.</w:t>
      </w:r>
    </w:p>
    <w:p w14:paraId="613EBE34" w14:textId="77777777" w:rsidR="001815FB" w:rsidRPr="00304199" w:rsidRDefault="001815FB" w:rsidP="00191334">
      <w:pPr>
        <w:pStyle w:val="berschrift2"/>
        <w:ind w:left="709" w:right="567" w:hanging="709"/>
        <w:rPr>
          <w:rFonts w:ascii="Roboto" w:hAnsi="Roboto"/>
        </w:rPr>
      </w:pPr>
      <w:bookmarkStart w:id="38" w:name="_Toc521604869"/>
      <w:bookmarkStart w:id="39" w:name="_Toc522013822"/>
      <w:r w:rsidRPr="00304199">
        <w:rPr>
          <w:rFonts w:ascii="Roboto" w:hAnsi="Roboto"/>
        </w:rPr>
        <w:t>Environmental protection</w:t>
      </w:r>
      <w:bookmarkEnd w:id="38"/>
      <w:bookmarkEnd w:id="39"/>
    </w:p>
    <w:p w14:paraId="3F13B8BE"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The Supplier commits himself to observe the legal environmental protection regulations and to maintain the human and environmental impact low through continuous improvement.</w:t>
      </w:r>
    </w:p>
    <w:p w14:paraId="72A3216B" w14:textId="77777777" w:rsidR="001815FB" w:rsidRPr="00304199" w:rsidRDefault="001815FB" w:rsidP="00191334">
      <w:pPr>
        <w:spacing w:after="60"/>
        <w:ind w:left="0" w:right="567"/>
        <w:rPr>
          <w:rFonts w:ascii="Roboto" w:hAnsi="Roboto"/>
          <w:lang w:val="en-US"/>
        </w:rPr>
      </w:pPr>
      <w:r w:rsidRPr="00304199">
        <w:rPr>
          <w:rFonts w:ascii="Roboto" w:hAnsi="Roboto"/>
          <w:lang w:val="en-US"/>
        </w:rPr>
        <w:t>As far as economically reasonable, the Supplier strives to apply the current state of the art to achieve a conservation of resources in advance.</w:t>
      </w:r>
    </w:p>
    <w:p w14:paraId="77460240" w14:textId="77777777" w:rsidR="001815FB" w:rsidRPr="00304199" w:rsidRDefault="001815FB" w:rsidP="00191334">
      <w:pPr>
        <w:pStyle w:val="berschrift2"/>
        <w:ind w:left="709" w:right="567" w:hanging="709"/>
        <w:rPr>
          <w:rFonts w:ascii="Roboto" w:hAnsi="Roboto"/>
        </w:rPr>
      </w:pPr>
      <w:bookmarkStart w:id="40" w:name="_Toc521604870"/>
      <w:bookmarkStart w:id="41" w:name="_Toc522013823"/>
      <w:r w:rsidRPr="00304199">
        <w:rPr>
          <w:rFonts w:ascii="Roboto" w:hAnsi="Roboto"/>
        </w:rPr>
        <w:t>Occupational safety and health protection</w:t>
      </w:r>
      <w:bookmarkEnd w:id="40"/>
      <w:bookmarkEnd w:id="41"/>
    </w:p>
    <w:p w14:paraId="53D13F2B"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The Supplier commits himself to observe the legal occupational safety and health protection regulations.</w:t>
      </w:r>
    </w:p>
    <w:p w14:paraId="1D714072" w14:textId="77777777" w:rsidR="001815FB" w:rsidRPr="00304199" w:rsidRDefault="001815FB" w:rsidP="00191334">
      <w:pPr>
        <w:spacing w:after="60"/>
        <w:ind w:left="0" w:right="567"/>
        <w:rPr>
          <w:rFonts w:ascii="Roboto" w:hAnsi="Roboto"/>
          <w:lang w:val="en-US"/>
        </w:rPr>
      </w:pPr>
      <w:r w:rsidRPr="00304199">
        <w:rPr>
          <w:rFonts w:ascii="Roboto" w:hAnsi="Roboto"/>
          <w:lang w:val="en-US"/>
        </w:rPr>
        <w:t>As far as economically reasonable, the Supplier strives to apply the current state of the art to prevent accidents and health-related damages in advance. Orderliness, cleanliness and safety at the workplace are a basic prerequisite for this.</w:t>
      </w:r>
    </w:p>
    <w:p w14:paraId="1CC21781" w14:textId="77777777" w:rsidR="001815FB" w:rsidRPr="00304199" w:rsidRDefault="001815FB" w:rsidP="00191334">
      <w:pPr>
        <w:pStyle w:val="berschrift2"/>
        <w:ind w:left="709" w:right="567" w:hanging="709"/>
        <w:rPr>
          <w:rFonts w:ascii="Roboto" w:hAnsi="Roboto"/>
        </w:rPr>
      </w:pPr>
      <w:bookmarkStart w:id="42" w:name="_Toc521604871"/>
      <w:bookmarkStart w:id="43" w:name="_Toc522013824"/>
      <w:r w:rsidRPr="00304199">
        <w:rPr>
          <w:rFonts w:ascii="Roboto" w:hAnsi="Roboto"/>
        </w:rPr>
        <w:t>Maintenance</w:t>
      </w:r>
      <w:bookmarkEnd w:id="42"/>
      <w:bookmarkEnd w:id="43"/>
    </w:p>
    <w:p w14:paraId="5D0C6B48"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Through preventive maintenance, the Supplier ensures the required operational readiness and capability of its facilities and installations.</w:t>
      </w:r>
    </w:p>
    <w:p w14:paraId="407C8492" w14:textId="5CD2F6C4" w:rsidR="001815FB" w:rsidRDefault="001815FB" w:rsidP="00191334">
      <w:pPr>
        <w:spacing w:after="60"/>
        <w:ind w:left="0" w:right="567"/>
        <w:rPr>
          <w:rFonts w:ascii="Roboto" w:hAnsi="Roboto"/>
          <w:lang w:val="en-US"/>
        </w:rPr>
      </w:pPr>
      <w:r w:rsidRPr="00304199">
        <w:rPr>
          <w:rFonts w:ascii="Roboto" w:hAnsi="Roboto"/>
          <w:lang w:val="en-US"/>
        </w:rPr>
        <w:t>If delivery dates are jeopardized by unexpected production facility breakdowns, the Supplier commits himself to notify the Rädlinger Co. immediately about the current situation.</w:t>
      </w:r>
    </w:p>
    <w:p w14:paraId="2451A98D" w14:textId="7A7828E5" w:rsidR="00191334" w:rsidRDefault="00191334" w:rsidP="00191334">
      <w:pPr>
        <w:spacing w:after="60"/>
        <w:ind w:left="0" w:right="567"/>
        <w:rPr>
          <w:rFonts w:ascii="Roboto" w:hAnsi="Roboto"/>
          <w:lang w:val="en-US"/>
        </w:rPr>
      </w:pPr>
    </w:p>
    <w:p w14:paraId="6EC5D7D1" w14:textId="136D81F8" w:rsidR="00191334" w:rsidRDefault="00191334" w:rsidP="00191334">
      <w:pPr>
        <w:spacing w:after="60"/>
        <w:ind w:left="0" w:right="567"/>
        <w:rPr>
          <w:rFonts w:ascii="Roboto" w:hAnsi="Roboto"/>
          <w:lang w:val="en-US"/>
        </w:rPr>
      </w:pPr>
    </w:p>
    <w:p w14:paraId="6B1FCCB4" w14:textId="0D4929E6" w:rsidR="00191334" w:rsidRDefault="00191334" w:rsidP="00191334">
      <w:pPr>
        <w:spacing w:after="60"/>
        <w:ind w:left="0" w:right="567"/>
        <w:rPr>
          <w:rFonts w:ascii="Roboto" w:hAnsi="Roboto"/>
          <w:lang w:val="en-US"/>
        </w:rPr>
      </w:pPr>
    </w:p>
    <w:p w14:paraId="17D53B85" w14:textId="77777777" w:rsidR="00191334" w:rsidRPr="00304199" w:rsidRDefault="00191334" w:rsidP="00191334">
      <w:pPr>
        <w:spacing w:after="60"/>
        <w:ind w:left="0" w:right="567"/>
        <w:rPr>
          <w:rFonts w:ascii="Roboto" w:hAnsi="Roboto"/>
          <w:lang w:val="en-US"/>
        </w:rPr>
      </w:pPr>
    </w:p>
    <w:p w14:paraId="03F69F99" w14:textId="32C089C1" w:rsidR="001815FB" w:rsidRPr="00304199" w:rsidRDefault="001815FB" w:rsidP="00191334">
      <w:pPr>
        <w:pStyle w:val="berschrift2"/>
        <w:ind w:left="709" w:right="567" w:hanging="709"/>
        <w:rPr>
          <w:rFonts w:ascii="Roboto" w:hAnsi="Roboto"/>
        </w:rPr>
      </w:pPr>
      <w:bookmarkStart w:id="44" w:name="_Toc521604872"/>
      <w:bookmarkStart w:id="45" w:name="_Toc522013825"/>
      <w:r w:rsidRPr="00304199">
        <w:rPr>
          <w:rFonts w:ascii="Roboto" w:hAnsi="Roboto"/>
        </w:rPr>
        <w:t>Manufacturability</w:t>
      </w:r>
      <w:bookmarkEnd w:id="44"/>
      <w:bookmarkEnd w:id="45"/>
    </w:p>
    <w:p w14:paraId="275559CB" w14:textId="77777777" w:rsidR="001815FB" w:rsidRPr="00304199" w:rsidRDefault="001815FB" w:rsidP="00191334">
      <w:pPr>
        <w:spacing w:before="120" w:after="0"/>
        <w:ind w:left="0" w:right="567"/>
        <w:rPr>
          <w:rFonts w:ascii="Roboto" w:hAnsi="Roboto"/>
          <w:lang w:val="en-US"/>
        </w:rPr>
      </w:pPr>
      <w:r w:rsidRPr="00304199">
        <w:rPr>
          <w:rFonts w:ascii="Roboto" w:hAnsi="Roboto"/>
          <w:lang w:val="en-US"/>
        </w:rPr>
        <w:t>The Supplier commits himself to conduct a feasibility analysis for the requirements on the products to be manufactured. Apart from the manufacturability of the parts under assembly line conditions, this also includes aspects such as logistics, quality, deadlines and staff.</w:t>
      </w:r>
    </w:p>
    <w:p w14:paraId="106296D8" w14:textId="77777777" w:rsidR="001815FB" w:rsidRPr="00304199" w:rsidRDefault="001815FB" w:rsidP="00191334">
      <w:pPr>
        <w:spacing w:before="0" w:after="0"/>
        <w:ind w:left="0" w:right="567"/>
        <w:rPr>
          <w:rFonts w:ascii="Roboto" w:hAnsi="Roboto"/>
          <w:lang w:val="en-US"/>
        </w:rPr>
      </w:pPr>
      <w:r w:rsidRPr="00304199">
        <w:rPr>
          <w:rFonts w:ascii="Roboto" w:hAnsi="Roboto"/>
          <w:lang w:val="en-US"/>
        </w:rPr>
        <w:t xml:space="preserve">The manufacturability must be confirmed by completing and signing the form </w:t>
      </w:r>
    </w:p>
    <w:p w14:paraId="314184A2" w14:textId="0A9EF051" w:rsidR="001815FB" w:rsidRPr="00304199" w:rsidRDefault="001815FB" w:rsidP="00191334">
      <w:pPr>
        <w:spacing w:before="0" w:after="60"/>
        <w:ind w:left="0" w:right="567"/>
        <w:rPr>
          <w:rFonts w:ascii="Roboto" w:hAnsi="Roboto"/>
          <w:lang w:val="en-US"/>
        </w:rPr>
      </w:pPr>
      <w:r w:rsidRPr="00304199">
        <w:rPr>
          <w:rFonts w:ascii="Roboto" w:hAnsi="Roboto"/>
          <w:lang w:val="en-US"/>
        </w:rPr>
        <w:t>“</w:t>
      </w:r>
      <w:r w:rsidRPr="00304199">
        <w:rPr>
          <w:rFonts w:ascii="Roboto" w:hAnsi="Roboto"/>
          <w:color w:val="000000" w:themeColor="text1"/>
          <w:u w:val="single"/>
          <w:lang w:val="en-US"/>
        </w:rPr>
        <w:t>MAB</w:t>
      </w:r>
      <w:r w:rsidR="008044DF">
        <w:rPr>
          <w:rFonts w:ascii="Roboto" w:hAnsi="Roboto"/>
          <w:color w:val="000000" w:themeColor="text1"/>
          <w:u w:val="single"/>
          <w:lang w:val="en-US"/>
        </w:rPr>
        <w:t xml:space="preserve">-FB-QS-003-DE+EN </w:t>
      </w:r>
      <w:r w:rsidRPr="00304199">
        <w:rPr>
          <w:rFonts w:ascii="Roboto" w:hAnsi="Roboto"/>
          <w:color w:val="000000" w:themeColor="text1"/>
          <w:u w:val="single"/>
          <w:lang w:val="en-US"/>
        </w:rPr>
        <w:t>Feasibility Analysis</w:t>
      </w:r>
      <w:r w:rsidRPr="00304199">
        <w:rPr>
          <w:rFonts w:ascii="Roboto" w:hAnsi="Roboto"/>
          <w:color w:val="000000" w:themeColor="text1"/>
          <w:lang w:val="en-US"/>
        </w:rPr>
        <w:t>”</w:t>
      </w:r>
      <w:r w:rsidRPr="00304199">
        <w:rPr>
          <w:rFonts w:ascii="Roboto" w:hAnsi="Roboto"/>
          <w:lang w:val="en-US"/>
        </w:rPr>
        <w:t>.</w:t>
      </w:r>
    </w:p>
    <w:p w14:paraId="3989FC1D" w14:textId="77777777" w:rsidR="001815FB" w:rsidRPr="00304199" w:rsidRDefault="001815FB" w:rsidP="00191334">
      <w:pPr>
        <w:spacing w:after="60"/>
        <w:ind w:left="0" w:right="567"/>
        <w:rPr>
          <w:rFonts w:ascii="Roboto" w:hAnsi="Roboto"/>
          <w:lang w:val="en-US"/>
        </w:rPr>
      </w:pPr>
      <w:r w:rsidRPr="00304199">
        <w:rPr>
          <w:rFonts w:ascii="Roboto" w:hAnsi="Roboto"/>
          <w:lang w:val="en-US"/>
        </w:rPr>
        <w:t>In principle, the manufacturability analysis is required for new parts although it must be revised and reconfirmed if products and processes change.</w:t>
      </w:r>
    </w:p>
    <w:p w14:paraId="7D99C663" w14:textId="77777777" w:rsidR="001815FB" w:rsidRPr="00304199" w:rsidRDefault="001815FB" w:rsidP="00191334">
      <w:pPr>
        <w:pStyle w:val="berschrift2"/>
        <w:ind w:left="709" w:right="567" w:hanging="709"/>
        <w:rPr>
          <w:rFonts w:ascii="Roboto" w:hAnsi="Roboto"/>
        </w:rPr>
      </w:pPr>
      <w:bookmarkStart w:id="46" w:name="_Toc521604873"/>
      <w:bookmarkStart w:id="47" w:name="_Toc522013826"/>
      <w:r w:rsidRPr="00304199">
        <w:rPr>
          <w:rFonts w:ascii="Roboto" w:hAnsi="Roboto"/>
        </w:rPr>
        <w:t>Complaints</w:t>
      </w:r>
      <w:bookmarkEnd w:id="46"/>
      <w:bookmarkEnd w:id="47"/>
    </w:p>
    <w:p w14:paraId="0F5CCCB6"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 xml:space="preserve">A complaint is deemed to be any objection sent by the Rädlinger Co. in writing. The Rädlinger Co. is entitled to send back parts or products determined defective at the Supplier’s expense. For the extra effort and expense for each complaint, a processing flat rate </w:t>
      </w:r>
      <w:r w:rsidRPr="00304199">
        <w:rPr>
          <w:rFonts w:ascii="Roboto" w:hAnsi="Roboto"/>
          <w:u w:val="single"/>
          <w:lang w:val="en-US"/>
        </w:rPr>
        <w:t xml:space="preserve">amounting to </w:t>
      </w:r>
      <w:r w:rsidRPr="00304199">
        <w:rPr>
          <w:rFonts w:ascii="Roboto" w:hAnsi="Roboto" w:cs="Arial"/>
          <w:u w:val="single"/>
          <w:lang w:val="en-US"/>
        </w:rPr>
        <w:t>€</w:t>
      </w:r>
      <w:r w:rsidRPr="00304199">
        <w:rPr>
          <w:rFonts w:ascii="Roboto" w:hAnsi="Roboto"/>
          <w:u w:val="single"/>
          <w:lang w:val="en-US"/>
        </w:rPr>
        <w:t>100 (DE/EU)</w:t>
      </w:r>
      <w:r w:rsidRPr="00304199">
        <w:rPr>
          <w:rFonts w:ascii="Roboto" w:hAnsi="Roboto"/>
          <w:lang w:val="en-US"/>
        </w:rPr>
        <w:t xml:space="preserve"> will be charged.</w:t>
      </w:r>
    </w:p>
    <w:p w14:paraId="7626289F" w14:textId="77777777" w:rsidR="001815FB" w:rsidRPr="00304199" w:rsidRDefault="001815FB" w:rsidP="00191334">
      <w:pPr>
        <w:spacing w:after="60"/>
        <w:ind w:left="0" w:right="567"/>
        <w:rPr>
          <w:rFonts w:ascii="Roboto" w:hAnsi="Roboto"/>
          <w:lang w:val="en-US"/>
        </w:rPr>
      </w:pPr>
      <w:r w:rsidRPr="00304199">
        <w:rPr>
          <w:rFonts w:ascii="Roboto" w:hAnsi="Roboto"/>
          <w:lang w:val="en-US"/>
        </w:rPr>
        <w:t xml:space="preserve">In coordination with the Supplier, the Rädlinger Co. reserves the right to have possible extra work be performed at the Supplier’s expense owing to the urgency. The necessary reworking is charged at the </w:t>
      </w:r>
      <w:r w:rsidRPr="00304199">
        <w:rPr>
          <w:rFonts w:ascii="Roboto" w:hAnsi="Roboto"/>
          <w:u w:val="single"/>
          <w:lang w:val="en-US"/>
        </w:rPr>
        <w:t xml:space="preserve">hourly rate of </w:t>
      </w:r>
      <w:r w:rsidRPr="00304199">
        <w:rPr>
          <w:rFonts w:ascii="Roboto" w:hAnsi="Roboto" w:cs="Arial"/>
          <w:u w:val="single"/>
          <w:lang w:val="en-US"/>
        </w:rPr>
        <w:t>€</w:t>
      </w:r>
      <w:r w:rsidRPr="00304199">
        <w:rPr>
          <w:rFonts w:ascii="Roboto" w:hAnsi="Roboto"/>
          <w:u w:val="single"/>
          <w:lang w:val="en-US"/>
        </w:rPr>
        <w:t>55</w:t>
      </w:r>
      <w:r w:rsidRPr="00304199">
        <w:rPr>
          <w:rFonts w:ascii="Roboto" w:hAnsi="Roboto"/>
          <w:lang w:val="en-US"/>
        </w:rPr>
        <w:t>. If there is a threat of production interruptions at the Rädlinger Co. or an insufficient customer supply due to the delivery of defective products, then the Supplier must take immediate and corrective action (replacement deliveries, sorting and extra work, urgent transportation, special shifts, etc.) in coordination with the Rädlinger Co.</w:t>
      </w:r>
    </w:p>
    <w:p w14:paraId="30F1590B" w14:textId="77777777" w:rsidR="001815FB" w:rsidRPr="00304199" w:rsidRDefault="001815FB" w:rsidP="00191334">
      <w:pPr>
        <w:spacing w:after="60"/>
        <w:ind w:left="0" w:right="567"/>
        <w:rPr>
          <w:rFonts w:ascii="Roboto" w:hAnsi="Roboto"/>
          <w:lang w:val="en-US"/>
        </w:rPr>
      </w:pPr>
      <w:r w:rsidRPr="00304199">
        <w:rPr>
          <w:rFonts w:ascii="Roboto" w:hAnsi="Roboto"/>
          <w:lang w:val="en-US"/>
        </w:rPr>
        <w:t>To ensure error-free subsequent deliveries, the Supplier must immediately conduct an analysis after receiving a complaint. The causes of the deviation, the corrective and preventive action as well as the verification of effectiveness must be communicated to the Rädlinger Co. in form of an 8D Report within 10 working days. An initial reaction must take place no later than one working day after receipt of the complaint.</w:t>
      </w:r>
    </w:p>
    <w:p w14:paraId="35F1C972" w14:textId="77777777" w:rsidR="001815FB" w:rsidRPr="00304199" w:rsidRDefault="001815FB" w:rsidP="00191334">
      <w:pPr>
        <w:pStyle w:val="berschrift2"/>
        <w:ind w:left="709" w:right="567" w:hanging="709"/>
        <w:rPr>
          <w:rFonts w:ascii="Roboto" w:hAnsi="Roboto"/>
        </w:rPr>
      </w:pPr>
      <w:bookmarkStart w:id="48" w:name="_Toc521604874"/>
      <w:bookmarkStart w:id="49" w:name="_Toc522013827"/>
      <w:r w:rsidRPr="00304199">
        <w:rPr>
          <w:rFonts w:ascii="Roboto" w:hAnsi="Roboto"/>
        </w:rPr>
        <w:t>Special release (deviation authorization)</w:t>
      </w:r>
      <w:bookmarkEnd w:id="48"/>
      <w:bookmarkEnd w:id="49"/>
    </w:p>
    <w:p w14:paraId="17C9FB13" w14:textId="5C29E562" w:rsidR="001815FB" w:rsidRPr="00304199" w:rsidRDefault="001815FB" w:rsidP="00191334">
      <w:pPr>
        <w:tabs>
          <w:tab w:val="left" w:pos="9923"/>
        </w:tabs>
        <w:spacing w:before="120" w:after="60"/>
        <w:ind w:left="0" w:right="567"/>
        <w:rPr>
          <w:rFonts w:ascii="Roboto" w:hAnsi="Roboto"/>
          <w:lang w:val="en-US"/>
        </w:rPr>
      </w:pPr>
      <w:r w:rsidRPr="00304199">
        <w:rPr>
          <w:rFonts w:ascii="Roboto" w:hAnsi="Roboto"/>
          <w:lang w:val="en-US"/>
        </w:rPr>
        <w:t>In principle, only products without quality deviations may be delivered because the zero-error principle applies. If the Supplier cannot deliver the required quality in exceptional cases, then the Supplier must obtain the corresponding special release “</w:t>
      </w:r>
      <w:r w:rsidRPr="00304199">
        <w:rPr>
          <w:rFonts w:ascii="Roboto" w:hAnsi="Roboto"/>
          <w:color w:val="000000" w:themeColor="text1"/>
          <w:u w:val="single"/>
          <w:lang w:val="en-US"/>
        </w:rPr>
        <w:t>MAB</w:t>
      </w:r>
      <w:r w:rsidR="008044DF">
        <w:rPr>
          <w:rFonts w:ascii="Roboto" w:hAnsi="Roboto"/>
          <w:color w:val="000000" w:themeColor="text1"/>
          <w:u w:val="single"/>
          <w:lang w:val="en-US"/>
        </w:rPr>
        <w:t>-FB-QS-004-DE</w:t>
      </w:r>
      <w:r w:rsidR="008E5B04">
        <w:rPr>
          <w:rFonts w:ascii="Roboto" w:hAnsi="Roboto"/>
          <w:color w:val="000000" w:themeColor="text1"/>
          <w:u w:val="single"/>
          <w:lang w:val="en-US"/>
        </w:rPr>
        <w:t>-</w:t>
      </w:r>
      <w:r w:rsidR="008044DF">
        <w:rPr>
          <w:rFonts w:ascii="Roboto" w:hAnsi="Roboto"/>
          <w:color w:val="000000" w:themeColor="text1"/>
          <w:u w:val="single"/>
          <w:lang w:val="en-US"/>
        </w:rPr>
        <w:t>EN</w:t>
      </w:r>
      <w:r w:rsidRPr="00304199">
        <w:rPr>
          <w:rFonts w:ascii="Roboto" w:hAnsi="Roboto"/>
          <w:color w:val="000000" w:themeColor="text1"/>
          <w:u w:val="single"/>
          <w:lang w:val="en-US"/>
        </w:rPr>
        <w:t xml:space="preserve"> </w:t>
      </w:r>
      <w:r w:rsidR="008044DF">
        <w:rPr>
          <w:rFonts w:ascii="Roboto" w:hAnsi="Roboto"/>
          <w:color w:val="000000" w:themeColor="text1"/>
          <w:u w:val="single"/>
          <w:lang w:val="en-US"/>
        </w:rPr>
        <w:t xml:space="preserve">Application for </w:t>
      </w:r>
      <w:r w:rsidRPr="00304199">
        <w:rPr>
          <w:rFonts w:ascii="Roboto" w:hAnsi="Roboto"/>
          <w:color w:val="000000" w:themeColor="text1"/>
          <w:u w:val="single"/>
          <w:lang w:val="en-US"/>
        </w:rPr>
        <w:t>Special Release”</w:t>
      </w:r>
      <w:r w:rsidRPr="00304199">
        <w:rPr>
          <w:rFonts w:ascii="Roboto" w:hAnsi="Roboto"/>
          <w:color w:val="000000" w:themeColor="text1"/>
          <w:lang w:val="en-US"/>
        </w:rPr>
        <w:t xml:space="preserve"> </w:t>
      </w:r>
      <w:r w:rsidRPr="00304199">
        <w:rPr>
          <w:rFonts w:ascii="Roboto" w:hAnsi="Roboto"/>
          <w:lang w:val="en-US"/>
        </w:rPr>
        <w:t>from the Rädlinger Co. before delivery.</w:t>
      </w:r>
    </w:p>
    <w:p w14:paraId="3AB1C784" w14:textId="77777777" w:rsidR="001815FB" w:rsidRPr="00304199" w:rsidRDefault="001815FB" w:rsidP="00191334">
      <w:pPr>
        <w:spacing w:after="60"/>
        <w:ind w:left="0" w:right="567"/>
        <w:rPr>
          <w:rFonts w:ascii="Roboto" w:hAnsi="Roboto"/>
          <w:lang w:val="en-US"/>
        </w:rPr>
      </w:pPr>
      <w:r w:rsidRPr="00304199">
        <w:rPr>
          <w:rFonts w:ascii="Roboto" w:hAnsi="Roboto"/>
          <w:lang w:val="en-US"/>
        </w:rPr>
        <w:t>To be valid, the special release always needs the written authorization from the Rädlinger Co. and is limited to a certain number of parts or a certain delivery period. If the Rädlinger Co. checked and granted a special release, then the goods must be marked with a copy of the release and delivered.</w:t>
      </w:r>
    </w:p>
    <w:p w14:paraId="513FF4F5" w14:textId="6D86E70A" w:rsidR="001815FB" w:rsidRDefault="001815FB" w:rsidP="00191334">
      <w:pPr>
        <w:spacing w:after="60"/>
        <w:ind w:left="0" w:right="567"/>
        <w:rPr>
          <w:rFonts w:ascii="Roboto" w:hAnsi="Roboto"/>
          <w:lang w:val="en-US"/>
        </w:rPr>
      </w:pPr>
      <w:r w:rsidRPr="00304199">
        <w:rPr>
          <w:rFonts w:ascii="Roboto" w:hAnsi="Roboto"/>
          <w:lang w:val="en-US"/>
        </w:rPr>
        <w:t>Since the authorized special release exclusively benefits the Supplier (prevention of rejects, downtime costs, etc.), the Rädlinger Co. will calculate the internal time and effort for it (after announcement and consultation with the Supplier) according to the current hourly rate (Chapter 2.11). The special release granted by the Rädlinger Co. does not release the Supplier from his responsibility with regard to quality, delivery reliability, warranty as well as damage compensation and product liability.</w:t>
      </w:r>
    </w:p>
    <w:p w14:paraId="6B5A63F0" w14:textId="67A6F8E2" w:rsidR="00191334" w:rsidRDefault="00191334" w:rsidP="00191334">
      <w:pPr>
        <w:spacing w:after="60"/>
        <w:ind w:left="0" w:right="567"/>
        <w:rPr>
          <w:rFonts w:ascii="Roboto" w:hAnsi="Roboto"/>
          <w:lang w:val="en-US"/>
        </w:rPr>
      </w:pPr>
    </w:p>
    <w:p w14:paraId="0BA6F58F" w14:textId="77777777" w:rsidR="00191334" w:rsidRPr="00304199" w:rsidRDefault="00191334" w:rsidP="00191334">
      <w:pPr>
        <w:spacing w:after="60"/>
        <w:ind w:left="0" w:right="567"/>
        <w:rPr>
          <w:rFonts w:ascii="Roboto" w:hAnsi="Roboto"/>
          <w:lang w:val="en-US"/>
        </w:rPr>
      </w:pPr>
    </w:p>
    <w:p w14:paraId="1DA54B53" w14:textId="77777777" w:rsidR="001815FB" w:rsidRPr="00304199" w:rsidRDefault="001815FB" w:rsidP="00191334">
      <w:pPr>
        <w:pStyle w:val="berschrift2"/>
        <w:ind w:left="709" w:right="567" w:hanging="709"/>
        <w:rPr>
          <w:rFonts w:ascii="Roboto" w:hAnsi="Roboto"/>
        </w:rPr>
      </w:pPr>
      <w:bookmarkStart w:id="50" w:name="_Toc521604875"/>
      <w:bookmarkStart w:id="51" w:name="_Toc522013828"/>
      <w:r w:rsidRPr="00304199">
        <w:rPr>
          <w:rFonts w:ascii="Roboto" w:hAnsi="Roboto"/>
        </w:rPr>
        <w:t>Audit</w:t>
      </w:r>
      <w:bookmarkEnd w:id="50"/>
      <w:bookmarkEnd w:id="51"/>
    </w:p>
    <w:p w14:paraId="69476D57"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The Supplier allows the Rädlinger Co, to determine through audits whether the requirements concerning quality assurance measures are met. In them, observance of specifications and customer requirements and their continuous documentation are investigated. An audit can be conducted as a system, process or product audit after previous announcement.</w:t>
      </w:r>
    </w:p>
    <w:p w14:paraId="743A99AA" w14:textId="77777777" w:rsidR="001815FB" w:rsidRPr="00304199" w:rsidRDefault="001815FB" w:rsidP="00191334">
      <w:pPr>
        <w:spacing w:after="60"/>
        <w:ind w:left="0" w:right="567"/>
        <w:rPr>
          <w:rFonts w:ascii="Roboto" w:hAnsi="Roboto"/>
          <w:lang w:val="en-US"/>
        </w:rPr>
      </w:pPr>
      <w:r w:rsidRPr="00304199">
        <w:rPr>
          <w:rFonts w:ascii="Roboto" w:hAnsi="Roboto"/>
          <w:lang w:val="en-US"/>
        </w:rPr>
        <w:t>A process release can be conducted through an audit before serial deliveries are started.</w:t>
      </w:r>
    </w:p>
    <w:p w14:paraId="072600A7" w14:textId="77777777" w:rsidR="001815FB" w:rsidRPr="00304199" w:rsidRDefault="001815FB" w:rsidP="00191334">
      <w:pPr>
        <w:spacing w:after="60"/>
        <w:ind w:left="0" w:right="567"/>
        <w:rPr>
          <w:rFonts w:ascii="Roboto" w:hAnsi="Roboto"/>
          <w:lang w:val="en-US"/>
        </w:rPr>
      </w:pPr>
      <w:r w:rsidRPr="00304199">
        <w:rPr>
          <w:rFonts w:ascii="Roboto" w:hAnsi="Roboto"/>
          <w:lang w:val="en-US"/>
        </w:rPr>
        <w:t>After prior notice and agreement, the Rädlinger Co. may look at the product-relevant processes, documents, notes and tools at the Supplier’s premises. The Supplier also allows the Rädlinger Co. and its customers (if necessary) access to all production sites, warehouses and other facilities.</w:t>
      </w:r>
    </w:p>
    <w:p w14:paraId="57F3BDBD" w14:textId="77777777" w:rsidR="001815FB" w:rsidRPr="00304199" w:rsidRDefault="001815FB" w:rsidP="00191334">
      <w:pPr>
        <w:spacing w:after="60"/>
        <w:ind w:left="0" w:right="567"/>
        <w:rPr>
          <w:rFonts w:ascii="Roboto" w:hAnsi="Roboto"/>
          <w:lang w:val="en-US"/>
        </w:rPr>
      </w:pPr>
      <w:r w:rsidRPr="00304199">
        <w:rPr>
          <w:rFonts w:ascii="Roboto" w:hAnsi="Roboto"/>
          <w:lang w:val="en-US"/>
        </w:rPr>
        <w:t>The Rädlinger Co. communicates the results of the conducted audits to the Supplier. If it is the viewpoint of the Rädlinger Co. that appropriate action is necessary to fulfill the quality characteristics, the Supplier commits himself to set up the corresponding action plan without delay, implement it and inform the Rädlinger Co. about the status.</w:t>
      </w:r>
    </w:p>
    <w:p w14:paraId="1C6DDFAE" w14:textId="03DFE18D" w:rsidR="001815FB" w:rsidRPr="00304199" w:rsidRDefault="001815FB" w:rsidP="00191334">
      <w:pPr>
        <w:spacing w:after="60"/>
        <w:ind w:left="0" w:right="567"/>
        <w:rPr>
          <w:rFonts w:ascii="Roboto" w:hAnsi="Roboto"/>
          <w:lang w:val="en-US"/>
        </w:rPr>
      </w:pPr>
      <w:r w:rsidRPr="00304199">
        <w:rPr>
          <w:rFonts w:ascii="Roboto" w:hAnsi="Roboto"/>
          <w:lang w:val="en-US"/>
        </w:rPr>
        <w:t>The Supplier’s reasonable and necessary limitations to secure his company secrets are accepted. The Supplier commits himself to an audit at the premises of the respective sub-supplier if quality problems occur that were caused by sub-supplier services or deliveries.</w:t>
      </w:r>
    </w:p>
    <w:p w14:paraId="3E2AD00E" w14:textId="77777777" w:rsidR="001815FB" w:rsidRPr="00304199" w:rsidRDefault="001815FB" w:rsidP="00191334">
      <w:pPr>
        <w:pStyle w:val="berschrift1"/>
        <w:ind w:left="709" w:right="567" w:hanging="709"/>
        <w:rPr>
          <w:rFonts w:ascii="Roboto" w:hAnsi="Roboto"/>
        </w:rPr>
      </w:pPr>
      <w:bookmarkStart w:id="52" w:name="_Toc521604876"/>
      <w:bookmarkStart w:id="53" w:name="_Toc522013829"/>
      <w:r w:rsidRPr="00304199">
        <w:rPr>
          <w:rFonts w:ascii="Roboto" w:hAnsi="Roboto"/>
        </w:rPr>
        <w:t>Initial Samples</w:t>
      </w:r>
      <w:bookmarkEnd w:id="52"/>
      <w:bookmarkEnd w:id="53"/>
    </w:p>
    <w:p w14:paraId="0B7C8B9F"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If requested by the Rädlinger Co., initial samples must be submitted in due time before serial deliveries are started. Initial samples must be fully manufactured with standard operational materials and under standard conditions. All quality characteristics indicated in the specifications must be carefully checked and the test results obtained by the Supplier in form of initial sample test reports (ISTR) must be submitted.</w:t>
      </w:r>
    </w:p>
    <w:p w14:paraId="440500C5" w14:textId="77777777" w:rsidR="001815FB" w:rsidRPr="00304199" w:rsidRDefault="001815FB" w:rsidP="00191334">
      <w:pPr>
        <w:spacing w:after="60"/>
        <w:ind w:left="0" w:right="567"/>
        <w:rPr>
          <w:rFonts w:ascii="Roboto" w:hAnsi="Roboto"/>
          <w:lang w:val="en-US"/>
        </w:rPr>
      </w:pPr>
      <w:r w:rsidRPr="00304199">
        <w:rPr>
          <w:rFonts w:ascii="Roboto" w:hAnsi="Roboto"/>
          <w:lang w:val="en-US"/>
        </w:rPr>
        <w:t xml:space="preserve">The number of necessary initial samples is generally </w:t>
      </w:r>
      <w:r w:rsidRPr="00304199">
        <w:rPr>
          <w:rFonts w:ascii="Roboto" w:hAnsi="Roboto"/>
          <w:color w:val="000000" w:themeColor="text1"/>
          <w:u w:val="single"/>
          <w:lang w:val="en-US"/>
        </w:rPr>
        <w:t>1 sample</w:t>
      </w:r>
      <w:r w:rsidRPr="00304199">
        <w:rPr>
          <w:rFonts w:ascii="Roboto" w:hAnsi="Roboto"/>
          <w:lang w:val="en-US"/>
        </w:rPr>
        <w:t xml:space="preserve"> or determined in the individual case with the Rädlinger Co. in the order.</w:t>
      </w:r>
    </w:p>
    <w:p w14:paraId="0EFB4D47" w14:textId="77777777" w:rsidR="001815FB" w:rsidRPr="00304199" w:rsidRDefault="001815FB" w:rsidP="00191334">
      <w:pPr>
        <w:ind w:left="0" w:right="567"/>
        <w:rPr>
          <w:rFonts w:ascii="Roboto" w:hAnsi="Roboto"/>
          <w:lang w:val="en-US"/>
        </w:rPr>
      </w:pPr>
      <w:r w:rsidRPr="00304199">
        <w:rPr>
          <w:rFonts w:ascii="Roboto" w:hAnsi="Roboto"/>
          <w:lang w:val="en-US"/>
        </w:rPr>
        <w:t>Initial samples are required in the following cases:</w:t>
      </w:r>
    </w:p>
    <w:p w14:paraId="59D049C0" w14:textId="77777777" w:rsidR="001815FB" w:rsidRPr="00304199" w:rsidRDefault="001815FB" w:rsidP="00191334">
      <w:pPr>
        <w:numPr>
          <w:ilvl w:val="0"/>
          <w:numId w:val="27"/>
        </w:numPr>
        <w:ind w:left="0" w:right="567" w:firstLine="0"/>
        <w:rPr>
          <w:rFonts w:ascii="Roboto" w:hAnsi="Roboto"/>
          <w:lang w:val="en-US"/>
        </w:rPr>
      </w:pPr>
      <w:r w:rsidRPr="00304199">
        <w:rPr>
          <w:rFonts w:ascii="Roboto" w:hAnsi="Roboto"/>
          <w:lang w:val="en-US"/>
        </w:rPr>
        <w:t>When the products are new</w:t>
      </w:r>
    </w:p>
    <w:p w14:paraId="26AA23FE" w14:textId="77777777" w:rsidR="001815FB" w:rsidRPr="00304199" w:rsidRDefault="001815FB" w:rsidP="00191334">
      <w:pPr>
        <w:numPr>
          <w:ilvl w:val="0"/>
          <w:numId w:val="27"/>
        </w:numPr>
        <w:ind w:left="0" w:right="567" w:firstLine="0"/>
        <w:rPr>
          <w:rFonts w:ascii="Roboto" w:hAnsi="Roboto"/>
          <w:lang w:val="en-US"/>
        </w:rPr>
      </w:pPr>
      <w:r w:rsidRPr="00304199">
        <w:rPr>
          <w:rFonts w:ascii="Roboto" w:hAnsi="Roboto"/>
          <w:lang w:val="en-US"/>
        </w:rPr>
        <w:t>When there are product changes (specification change)</w:t>
      </w:r>
    </w:p>
    <w:p w14:paraId="6833878F" w14:textId="77777777" w:rsidR="001815FB" w:rsidRPr="00304199" w:rsidRDefault="001815FB" w:rsidP="00191334">
      <w:pPr>
        <w:numPr>
          <w:ilvl w:val="0"/>
          <w:numId w:val="27"/>
        </w:numPr>
        <w:ind w:left="0" w:right="567" w:firstLine="0"/>
        <w:rPr>
          <w:rFonts w:ascii="Roboto" w:hAnsi="Roboto"/>
          <w:lang w:val="en-US"/>
        </w:rPr>
      </w:pPr>
      <w:r w:rsidRPr="00304199">
        <w:rPr>
          <w:rFonts w:ascii="Roboto" w:hAnsi="Roboto"/>
          <w:lang w:val="en-US"/>
        </w:rPr>
        <w:t>When the production process changes</w:t>
      </w:r>
    </w:p>
    <w:p w14:paraId="1BE4734F" w14:textId="77777777" w:rsidR="001815FB" w:rsidRPr="00304199" w:rsidRDefault="001815FB" w:rsidP="00191334">
      <w:pPr>
        <w:numPr>
          <w:ilvl w:val="0"/>
          <w:numId w:val="27"/>
        </w:numPr>
        <w:ind w:left="0" w:right="567" w:firstLine="0"/>
        <w:rPr>
          <w:rFonts w:ascii="Roboto" w:hAnsi="Roboto"/>
          <w:lang w:val="en-US"/>
        </w:rPr>
      </w:pPr>
      <w:r w:rsidRPr="00304199">
        <w:rPr>
          <w:rFonts w:ascii="Roboto" w:hAnsi="Roboto"/>
          <w:lang w:val="en-US"/>
        </w:rPr>
        <w:t>When the production site or supplier changes</w:t>
      </w:r>
    </w:p>
    <w:p w14:paraId="262868EE" w14:textId="77777777" w:rsidR="001815FB" w:rsidRPr="00304199" w:rsidRDefault="001815FB" w:rsidP="00191334">
      <w:pPr>
        <w:numPr>
          <w:ilvl w:val="0"/>
          <w:numId w:val="27"/>
        </w:numPr>
        <w:ind w:left="0" w:right="567" w:firstLine="0"/>
        <w:rPr>
          <w:rFonts w:ascii="Roboto" w:hAnsi="Roboto"/>
          <w:lang w:val="en-US"/>
        </w:rPr>
      </w:pPr>
      <w:r w:rsidRPr="00304199">
        <w:rPr>
          <w:rFonts w:ascii="Roboto" w:hAnsi="Roboto"/>
          <w:lang w:val="en-US"/>
        </w:rPr>
        <w:t>When new production facilities are used</w:t>
      </w:r>
    </w:p>
    <w:p w14:paraId="774E3405" w14:textId="77777777" w:rsidR="001815FB" w:rsidRPr="00304199" w:rsidRDefault="001815FB" w:rsidP="00191334">
      <w:pPr>
        <w:spacing w:after="0"/>
        <w:ind w:left="0" w:right="567"/>
        <w:rPr>
          <w:rFonts w:ascii="Roboto" w:hAnsi="Roboto"/>
          <w:lang w:val="en-US"/>
        </w:rPr>
      </w:pPr>
      <w:r w:rsidRPr="00304199">
        <w:rPr>
          <w:rFonts w:ascii="Roboto" w:hAnsi="Roboto"/>
          <w:lang w:val="en-US"/>
        </w:rPr>
        <w:t>The Rädlinger Co. uses the initial sample as reference part for the future serial delivery in order to refer to it if quality deviations are determined.</w:t>
      </w:r>
    </w:p>
    <w:p w14:paraId="4F345CB0" w14:textId="02E2879A" w:rsidR="00191334" w:rsidRDefault="001815FB" w:rsidP="00191334">
      <w:pPr>
        <w:spacing w:before="0"/>
        <w:ind w:left="0" w:right="567"/>
        <w:rPr>
          <w:rFonts w:ascii="Roboto" w:hAnsi="Roboto"/>
          <w:lang w:val="en-US"/>
        </w:rPr>
      </w:pPr>
      <w:r w:rsidRPr="00304199">
        <w:rPr>
          <w:rFonts w:ascii="Roboto" w:hAnsi="Roboto"/>
          <w:lang w:val="en-US"/>
        </w:rPr>
        <w:t>Deliveries deviating from the initial sample part are processed immediately acc. to the Chapter 2.11 “Complaints” and communicated to the Supplier accordingly.</w:t>
      </w:r>
    </w:p>
    <w:p w14:paraId="4778D053" w14:textId="77777777" w:rsidR="008044DF" w:rsidRPr="00304199" w:rsidRDefault="008044DF" w:rsidP="00191334">
      <w:pPr>
        <w:spacing w:before="0"/>
        <w:ind w:left="0" w:right="567"/>
        <w:rPr>
          <w:rFonts w:ascii="Roboto" w:hAnsi="Roboto"/>
          <w:lang w:val="en-US"/>
        </w:rPr>
      </w:pPr>
    </w:p>
    <w:p w14:paraId="29381F27" w14:textId="77777777" w:rsidR="001815FB" w:rsidRPr="00304199" w:rsidRDefault="001815FB" w:rsidP="00191334">
      <w:pPr>
        <w:pStyle w:val="berschrift1"/>
        <w:spacing w:before="360"/>
        <w:ind w:left="709" w:right="567" w:hanging="709"/>
        <w:rPr>
          <w:rFonts w:ascii="Roboto" w:hAnsi="Roboto"/>
        </w:rPr>
      </w:pPr>
      <w:bookmarkStart w:id="54" w:name="_Toc521604877"/>
      <w:bookmarkStart w:id="55" w:name="_Toc522013830"/>
      <w:r w:rsidRPr="00304199">
        <w:rPr>
          <w:rFonts w:ascii="Roboto" w:hAnsi="Roboto"/>
        </w:rPr>
        <w:t>Information and Documentation</w:t>
      </w:r>
      <w:bookmarkEnd w:id="54"/>
      <w:bookmarkEnd w:id="55"/>
    </w:p>
    <w:p w14:paraId="690FD4C9" w14:textId="77777777" w:rsidR="001815FB" w:rsidRPr="00304199" w:rsidRDefault="001815FB" w:rsidP="00191334">
      <w:pPr>
        <w:pStyle w:val="berschrift2"/>
        <w:ind w:left="709" w:right="567" w:hanging="709"/>
        <w:rPr>
          <w:rFonts w:ascii="Roboto" w:hAnsi="Roboto"/>
        </w:rPr>
      </w:pPr>
      <w:bookmarkStart w:id="56" w:name="_Toc521604878"/>
      <w:bookmarkStart w:id="57" w:name="_Toc522013831"/>
      <w:r w:rsidRPr="00304199">
        <w:rPr>
          <w:rFonts w:ascii="Roboto" w:hAnsi="Roboto"/>
        </w:rPr>
        <w:t>Information</w:t>
      </w:r>
      <w:bookmarkEnd w:id="56"/>
      <w:bookmarkEnd w:id="57"/>
    </w:p>
    <w:p w14:paraId="1F631703"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The Supplier generally commits himself to inform the Rädlinger Co. without delay if it becomes apparent that the agreements made regarding quality characteristics, delivery deadlines, etc. cannot be met.</w:t>
      </w:r>
    </w:p>
    <w:p w14:paraId="37768876" w14:textId="77777777" w:rsidR="001815FB" w:rsidRPr="00304199" w:rsidRDefault="001815FB" w:rsidP="00191334">
      <w:pPr>
        <w:ind w:left="0" w:right="567"/>
        <w:rPr>
          <w:rFonts w:ascii="Roboto" w:hAnsi="Roboto"/>
          <w:lang w:val="en-US"/>
        </w:rPr>
      </w:pPr>
      <w:r w:rsidRPr="00304199">
        <w:rPr>
          <w:rFonts w:ascii="Roboto" w:hAnsi="Roboto"/>
          <w:lang w:val="en-US"/>
        </w:rPr>
        <w:t>This applies especially also to:</w:t>
      </w:r>
    </w:p>
    <w:p w14:paraId="595DDD73" w14:textId="77777777" w:rsidR="001815FB" w:rsidRPr="00304199" w:rsidRDefault="001815FB" w:rsidP="00191334">
      <w:pPr>
        <w:numPr>
          <w:ilvl w:val="0"/>
          <w:numId w:val="28"/>
        </w:numPr>
        <w:ind w:left="0" w:right="567" w:firstLine="0"/>
        <w:rPr>
          <w:rFonts w:ascii="Roboto" w:hAnsi="Roboto"/>
          <w:lang w:val="en-US"/>
        </w:rPr>
      </w:pPr>
      <w:r w:rsidRPr="00304199">
        <w:rPr>
          <w:rFonts w:ascii="Roboto" w:hAnsi="Roboto"/>
          <w:lang w:val="en-US"/>
        </w:rPr>
        <w:t>Changes to production methods and processes</w:t>
      </w:r>
    </w:p>
    <w:p w14:paraId="010562AB" w14:textId="77777777" w:rsidR="001815FB" w:rsidRPr="00304199" w:rsidRDefault="001815FB" w:rsidP="00191334">
      <w:pPr>
        <w:numPr>
          <w:ilvl w:val="0"/>
          <w:numId w:val="28"/>
        </w:numPr>
        <w:ind w:left="0" w:right="567" w:firstLine="0"/>
        <w:rPr>
          <w:rFonts w:ascii="Roboto" w:hAnsi="Roboto"/>
          <w:lang w:val="en-US"/>
        </w:rPr>
      </w:pPr>
      <w:r w:rsidRPr="00304199">
        <w:rPr>
          <w:rFonts w:ascii="Roboto" w:hAnsi="Roboto"/>
          <w:lang w:val="en-US"/>
        </w:rPr>
        <w:t>Changes to testing methods and facilities</w:t>
      </w:r>
    </w:p>
    <w:p w14:paraId="46A6DE16" w14:textId="77777777" w:rsidR="001815FB" w:rsidRPr="00304199" w:rsidRDefault="001815FB" w:rsidP="00191334">
      <w:pPr>
        <w:numPr>
          <w:ilvl w:val="0"/>
          <w:numId w:val="28"/>
        </w:numPr>
        <w:ind w:left="0" w:right="567" w:firstLine="0"/>
        <w:rPr>
          <w:rFonts w:ascii="Roboto" w:hAnsi="Roboto"/>
          <w:lang w:val="en-US"/>
        </w:rPr>
      </w:pPr>
      <w:r w:rsidRPr="00304199">
        <w:rPr>
          <w:rFonts w:ascii="Roboto" w:hAnsi="Roboto"/>
          <w:lang w:val="en-US"/>
        </w:rPr>
        <w:t>Relocations of production facilities at the site or of production sites</w:t>
      </w:r>
    </w:p>
    <w:p w14:paraId="0AA2D307" w14:textId="77777777" w:rsidR="001815FB" w:rsidRPr="00304199" w:rsidRDefault="001815FB" w:rsidP="00191334">
      <w:pPr>
        <w:numPr>
          <w:ilvl w:val="0"/>
          <w:numId w:val="28"/>
        </w:numPr>
        <w:ind w:left="0" w:right="567" w:firstLine="0"/>
        <w:rPr>
          <w:rFonts w:ascii="Roboto" w:hAnsi="Roboto"/>
        </w:rPr>
      </w:pPr>
      <w:r w:rsidRPr="00304199">
        <w:rPr>
          <w:rFonts w:ascii="Roboto" w:hAnsi="Roboto"/>
        </w:rPr>
        <w:t xml:space="preserve">And when sub-suppliers change </w:t>
      </w:r>
    </w:p>
    <w:p w14:paraId="23867B1A" w14:textId="77777777" w:rsidR="001815FB" w:rsidRPr="00304199" w:rsidRDefault="001815FB" w:rsidP="00191334">
      <w:pPr>
        <w:spacing w:after="60"/>
        <w:ind w:left="0" w:right="567"/>
        <w:rPr>
          <w:rFonts w:ascii="Roboto" w:hAnsi="Roboto"/>
          <w:lang w:val="en-US"/>
        </w:rPr>
      </w:pPr>
      <w:r w:rsidRPr="00304199">
        <w:rPr>
          <w:rFonts w:ascii="Roboto" w:hAnsi="Roboto"/>
          <w:lang w:val="en-US"/>
        </w:rPr>
        <w:t>In case of catalogue goods or standard parts, there is no notification obligation.</w:t>
      </w:r>
    </w:p>
    <w:p w14:paraId="792D59D3" w14:textId="77777777" w:rsidR="001815FB" w:rsidRPr="00304199" w:rsidRDefault="001815FB" w:rsidP="00191334">
      <w:pPr>
        <w:pStyle w:val="berschrift2"/>
        <w:ind w:left="709" w:right="567" w:hanging="709"/>
        <w:rPr>
          <w:rFonts w:ascii="Roboto" w:hAnsi="Roboto"/>
        </w:rPr>
      </w:pPr>
      <w:bookmarkStart w:id="58" w:name="_Toc521604879"/>
      <w:bookmarkStart w:id="59" w:name="_Toc522013832"/>
      <w:r w:rsidRPr="00304199">
        <w:rPr>
          <w:rFonts w:ascii="Roboto" w:hAnsi="Roboto"/>
        </w:rPr>
        <w:t>Documentation</w:t>
      </w:r>
      <w:bookmarkEnd w:id="58"/>
      <w:bookmarkEnd w:id="59"/>
    </w:p>
    <w:p w14:paraId="5BDBFB7F"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The Supplier commits himself to keep records on the implementation of quality assurance measures, especially about measurement and testing results and to store them accordingly. The obligation to store (archiving of) documents and records must also observe the requirements of laws and general guidelines. The minimum archiving requirements is 10 years according to the Rädlinger Co.</w:t>
      </w:r>
    </w:p>
    <w:p w14:paraId="0005C38C" w14:textId="78DCD491" w:rsidR="001815FB" w:rsidRPr="00304199" w:rsidRDefault="001815FB" w:rsidP="00191334">
      <w:pPr>
        <w:spacing w:after="60"/>
        <w:ind w:left="0" w:right="567"/>
        <w:rPr>
          <w:rFonts w:ascii="Roboto" w:hAnsi="Roboto"/>
          <w:lang w:val="en-US"/>
        </w:rPr>
      </w:pPr>
      <w:r w:rsidRPr="00304199">
        <w:rPr>
          <w:rFonts w:ascii="Roboto" w:hAnsi="Roboto"/>
          <w:lang w:val="en-US"/>
        </w:rPr>
        <w:t>The Supplier will allow the Rädlinger Co. to inspect the records if desired and to make them available upon request. The Supplier ensures that all necessary documents and records are controlled accordingly and effectively implemented.</w:t>
      </w:r>
    </w:p>
    <w:p w14:paraId="782B7572" w14:textId="77777777" w:rsidR="001815FB" w:rsidRPr="00304199" w:rsidRDefault="001815FB" w:rsidP="00191334">
      <w:pPr>
        <w:pStyle w:val="berschrift1"/>
        <w:ind w:left="709" w:right="567" w:hanging="709"/>
        <w:rPr>
          <w:rFonts w:ascii="Roboto" w:hAnsi="Roboto"/>
          <w:lang w:val="en-US"/>
        </w:rPr>
      </w:pPr>
      <w:bookmarkStart w:id="60" w:name="_Toc521604880"/>
      <w:bookmarkStart w:id="61" w:name="_Toc522013833"/>
      <w:r w:rsidRPr="00304199">
        <w:rPr>
          <w:rFonts w:ascii="Roboto" w:hAnsi="Roboto"/>
          <w:lang w:val="en-US"/>
        </w:rPr>
        <w:t>Warranty, Damage Compensation and Product Liability</w:t>
      </w:r>
      <w:bookmarkEnd w:id="60"/>
      <w:bookmarkEnd w:id="61"/>
    </w:p>
    <w:p w14:paraId="3645A155"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 xml:space="preserve">The Rädlinger Co. expects a stable product quality from its Suppliers owing to the quality tests that are to be conducted. For this reason, when the Supplier delivers goods, generally no technical incoming goods inspection is performed. Acc. to Section 377 of the German Commercial Code (HGB), the incoming goods inspection is limited to externally recognizable transportation damages and the determination of the observance of the delivery quantity and identity of the ordered products with the delivery papers. The deficiencies recognized here are immediately complained about in writing to the Supplier. The warranty period is </w:t>
      </w:r>
      <w:r w:rsidRPr="00304199">
        <w:rPr>
          <w:rFonts w:ascii="Roboto" w:hAnsi="Roboto"/>
          <w:color w:val="000000" w:themeColor="text1"/>
          <w:lang w:val="en-US"/>
        </w:rPr>
        <w:t>12</w:t>
      </w:r>
      <w:r w:rsidRPr="00304199">
        <w:rPr>
          <w:rFonts w:ascii="Roboto" w:hAnsi="Roboto"/>
          <w:lang w:val="en-US"/>
        </w:rPr>
        <w:t xml:space="preserve"> months from receipt of the goods at the Rädlinger Co.</w:t>
      </w:r>
    </w:p>
    <w:p w14:paraId="63F8433D" w14:textId="102B6525" w:rsidR="001815FB" w:rsidRDefault="001815FB" w:rsidP="00191334">
      <w:pPr>
        <w:spacing w:after="60"/>
        <w:ind w:left="0" w:right="567"/>
        <w:rPr>
          <w:rFonts w:ascii="Roboto" w:hAnsi="Roboto"/>
          <w:lang w:val="en-US"/>
        </w:rPr>
      </w:pPr>
      <w:r w:rsidRPr="00304199">
        <w:rPr>
          <w:rFonts w:ascii="Roboto" w:hAnsi="Roboto"/>
          <w:lang w:val="en-US"/>
        </w:rPr>
        <w:t>The Supplier commits himself to take out enough insurance for possible damage compensation claims due to defective deliveries (e.g. recall) during the contractual term and to prove insurance coverage to the Rädlinger Co. upon request. The Supplier is not liable for the costs of the Rädlinger Co. for damage prevention, provided he can prove that he is not at fault. The Rädlinger Co. must give the Supplier an opportunity to investigate the claim so the corresponding damage mitigation measures can be taken.</w:t>
      </w:r>
    </w:p>
    <w:p w14:paraId="6BD3F47C" w14:textId="77777777" w:rsidR="00191334" w:rsidRPr="00304199" w:rsidRDefault="00191334" w:rsidP="00191334">
      <w:pPr>
        <w:spacing w:after="60"/>
        <w:ind w:left="0" w:right="567"/>
        <w:rPr>
          <w:rFonts w:ascii="Roboto" w:hAnsi="Roboto"/>
          <w:lang w:val="en-US"/>
        </w:rPr>
      </w:pPr>
    </w:p>
    <w:p w14:paraId="46385958" w14:textId="77777777" w:rsidR="001815FB" w:rsidRPr="00304199" w:rsidRDefault="001815FB" w:rsidP="00191334">
      <w:pPr>
        <w:pStyle w:val="berschrift1"/>
        <w:ind w:left="709" w:right="567" w:hanging="709"/>
        <w:rPr>
          <w:rFonts w:ascii="Roboto" w:hAnsi="Roboto"/>
        </w:rPr>
      </w:pPr>
      <w:bookmarkStart w:id="62" w:name="_Toc521604881"/>
      <w:bookmarkStart w:id="63" w:name="_Toc522013834"/>
      <w:r w:rsidRPr="00304199">
        <w:rPr>
          <w:rFonts w:ascii="Roboto" w:hAnsi="Roboto"/>
        </w:rPr>
        <w:t>Confidentiality</w:t>
      </w:r>
      <w:bookmarkEnd w:id="62"/>
      <w:bookmarkEnd w:id="63"/>
    </w:p>
    <w:p w14:paraId="75C44788" w14:textId="31F14123" w:rsidR="001815FB" w:rsidRPr="00304199" w:rsidRDefault="001815FB" w:rsidP="00191334">
      <w:pPr>
        <w:spacing w:before="120"/>
        <w:ind w:left="0" w:right="567"/>
        <w:rPr>
          <w:rFonts w:ascii="Roboto" w:hAnsi="Roboto"/>
          <w:lang w:val="en-US"/>
        </w:rPr>
      </w:pPr>
      <w:r w:rsidRPr="00304199">
        <w:rPr>
          <w:rFonts w:ascii="Roboto" w:hAnsi="Roboto"/>
          <w:lang w:val="en-US"/>
        </w:rPr>
        <w:t xml:space="preserve">The Supplier commits himself to treat all company information in a confidential manner and sees to it that company secrets are not made directly or indirectly accessible to third parties. This also applies to the time after this Agreement has ended. The Agreement must be confirmed by the form </w:t>
      </w:r>
      <w:r w:rsidRPr="00304199">
        <w:rPr>
          <w:rFonts w:ascii="Roboto" w:hAnsi="Roboto"/>
          <w:u w:val="single"/>
          <w:lang w:val="en-US"/>
        </w:rPr>
        <w:t>“MAB</w:t>
      </w:r>
      <w:r w:rsidR="00191334">
        <w:rPr>
          <w:rFonts w:ascii="Roboto" w:hAnsi="Roboto"/>
          <w:u w:val="single"/>
          <w:lang w:val="en-US"/>
        </w:rPr>
        <w:t>-FB-EK-002-DE</w:t>
      </w:r>
      <w:r w:rsidR="008E5B04">
        <w:rPr>
          <w:rFonts w:ascii="Roboto" w:hAnsi="Roboto"/>
          <w:u w:val="single"/>
          <w:lang w:val="en-US"/>
        </w:rPr>
        <w:t>-</w:t>
      </w:r>
      <w:r w:rsidR="00191334">
        <w:rPr>
          <w:rFonts w:ascii="Roboto" w:hAnsi="Roboto"/>
          <w:u w:val="single"/>
          <w:lang w:val="en-US"/>
        </w:rPr>
        <w:t xml:space="preserve">EN </w:t>
      </w:r>
      <w:r w:rsidRPr="00304199">
        <w:rPr>
          <w:rFonts w:ascii="Roboto" w:hAnsi="Roboto"/>
          <w:u w:val="single"/>
          <w:lang w:val="en-US"/>
        </w:rPr>
        <w:t>Confidentiality Agreement”</w:t>
      </w:r>
      <w:r w:rsidRPr="00304199">
        <w:rPr>
          <w:rFonts w:ascii="Roboto" w:hAnsi="Roboto"/>
          <w:lang w:val="en-US"/>
        </w:rPr>
        <w:t>.</w:t>
      </w:r>
    </w:p>
    <w:p w14:paraId="05F91070" w14:textId="77777777" w:rsidR="001815FB" w:rsidRPr="00304199" w:rsidRDefault="001815FB" w:rsidP="00191334">
      <w:pPr>
        <w:pStyle w:val="berschrift1"/>
        <w:ind w:left="709" w:right="567" w:hanging="709"/>
        <w:rPr>
          <w:rFonts w:ascii="Roboto" w:hAnsi="Roboto"/>
        </w:rPr>
      </w:pPr>
      <w:bookmarkStart w:id="64" w:name="_Toc521604882"/>
      <w:bookmarkStart w:id="65" w:name="_Toc522013835"/>
      <w:r w:rsidRPr="00304199">
        <w:rPr>
          <w:rFonts w:ascii="Roboto" w:hAnsi="Roboto"/>
        </w:rPr>
        <w:t>Termination</w:t>
      </w:r>
      <w:bookmarkEnd w:id="64"/>
      <w:bookmarkEnd w:id="65"/>
    </w:p>
    <w:p w14:paraId="59631857" w14:textId="5FB37341" w:rsidR="001815FB" w:rsidRPr="00304199" w:rsidRDefault="001815FB" w:rsidP="00191334">
      <w:pPr>
        <w:spacing w:before="120" w:after="60"/>
        <w:ind w:left="0" w:right="567"/>
        <w:rPr>
          <w:rFonts w:ascii="Roboto" w:hAnsi="Roboto"/>
          <w:lang w:val="en-US"/>
        </w:rPr>
      </w:pPr>
      <w:r w:rsidRPr="00304199">
        <w:rPr>
          <w:rFonts w:ascii="Roboto" w:hAnsi="Roboto"/>
          <w:lang w:val="en-US"/>
        </w:rPr>
        <w:t xml:space="preserve">This Quality Assurance Agreement is valid for an indefinite time period as soon as it is signed and can be terminated by giving a </w:t>
      </w:r>
      <w:r w:rsidRPr="00304199">
        <w:rPr>
          <w:rFonts w:ascii="Roboto" w:hAnsi="Roboto"/>
          <w:color w:val="000000" w:themeColor="text1"/>
          <w:u w:val="single"/>
          <w:lang w:val="en-US"/>
        </w:rPr>
        <w:t>6-month notice at the end of a quarter/calendar year</w:t>
      </w:r>
      <w:r w:rsidRPr="00304199">
        <w:rPr>
          <w:rFonts w:ascii="Roboto" w:hAnsi="Roboto"/>
          <w:lang w:val="en-US"/>
        </w:rPr>
        <w:t>. The termination of these agreed upon delivery contracts, however, remains valid for all until their complete processing.</w:t>
      </w:r>
    </w:p>
    <w:p w14:paraId="49A9984C" w14:textId="77777777" w:rsidR="001815FB" w:rsidRPr="00304199" w:rsidRDefault="001815FB" w:rsidP="00191334">
      <w:pPr>
        <w:pStyle w:val="berschrift1"/>
        <w:ind w:left="709" w:right="567" w:hanging="709"/>
        <w:rPr>
          <w:rFonts w:ascii="Roboto" w:hAnsi="Roboto"/>
        </w:rPr>
      </w:pPr>
      <w:bookmarkStart w:id="66" w:name="_Toc521604883"/>
      <w:bookmarkStart w:id="67" w:name="_Toc522013836"/>
      <w:r w:rsidRPr="00304199">
        <w:rPr>
          <w:rFonts w:ascii="Roboto" w:hAnsi="Roboto"/>
        </w:rPr>
        <w:t>Other</w:t>
      </w:r>
      <w:bookmarkEnd w:id="66"/>
      <w:bookmarkEnd w:id="67"/>
    </w:p>
    <w:p w14:paraId="0A447B85" w14:textId="77777777" w:rsidR="001815FB" w:rsidRPr="00304199" w:rsidRDefault="001815FB" w:rsidP="00191334">
      <w:pPr>
        <w:spacing w:before="120" w:after="60"/>
        <w:ind w:left="0" w:right="567"/>
        <w:rPr>
          <w:rFonts w:ascii="Roboto" w:hAnsi="Roboto"/>
          <w:lang w:val="en-US"/>
        </w:rPr>
      </w:pPr>
      <w:r w:rsidRPr="00304199">
        <w:rPr>
          <w:rFonts w:ascii="Roboto" w:hAnsi="Roboto"/>
          <w:lang w:val="en-US"/>
        </w:rPr>
        <w:t>Changes and additions to this Quality Assurance Agreement need to be in writing. This Quality Assurance Agreement is governed by German law. If provisions of this Agreement turn out to be fully or partially legally invalid, this shall not affect the validity of the remaining provisions. In this case, the contractual partners shall adopt a legally valid provision that comes closest to the economic purpose of the invalid provisions.</w:t>
      </w:r>
    </w:p>
    <w:p w14:paraId="004363FA" w14:textId="77777777" w:rsidR="001815FB" w:rsidRPr="00304199" w:rsidRDefault="001815FB" w:rsidP="001815FB">
      <w:pPr>
        <w:spacing w:after="60"/>
        <w:rPr>
          <w:rFonts w:ascii="Roboto" w:hAnsi="Roboto"/>
          <w:lang w:val="en-US"/>
        </w:rPr>
      </w:pPr>
    </w:p>
    <w:p w14:paraId="345F2C50" w14:textId="77777777" w:rsidR="001815FB" w:rsidRPr="00304199" w:rsidRDefault="001815FB" w:rsidP="001815FB">
      <w:pPr>
        <w:spacing w:after="60"/>
        <w:rPr>
          <w:rFonts w:ascii="Roboto" w:hAnsi="Roboto"/>
          <w:lang w:val="en-US"/>
        </w:rPr>
      </w:pPr>
    </w:p>
    <w:p w14:paraId="4233BF46" w14:textId="77777777" w:rsidR="001815FB" w:rsidRPr="00304199" w:rsidRDefault="001815FB" w:rsidP="001815FB">
      <w:pPr>
        <w:spacing w:after="60"/>
        <w:rPr>
          <w:rFonts w:ascii="Roboto" w:hAnsi="Roboto"/>
          <w:lang w:val="en-US"/>
        </w:rPr>
      </w:pPr>
    </w:p>
    <w:p w14:paraId="563DA9DC" w14:textId="67180FC1" w:rsidR="001815FB" w:rsidRPr="001D0C23" w:rsidRDefault="001D0C23" w:rsidP="001D0C23">
      <w:pPr>
        <w:tabs>
          <w:tab w:val="center" w:pos="4961"/>
          <w:tab w:val="left" w:pos="5330"/>
        </w:tabs>
        <w:spacing w:after="60"/>
        <w:ind w:left="0"/>
        <w:rPr>
          <w:rFonts w:ascii="Roboto" w:hAnsi="Roboto"/>
          <w:sz w:val="20"/>
          <w:lang w:val="en-US"/>
        </w:rPr>
      </w:pPr>
      <w:r>
        <w:rPr>
          <w:rFonts w:ascii="Roboto" w:hAnsi="Roboto"/>
          <w:sz w:val="20"/>
          <w:lang w:val="en-US"/>
        </w:rPr>
        <w:fldChar w:fldCharType="begin">
          <w:ffData>
            <w:name w:val="Text4"/>
            <w:enabled/>
            <w:calcOnExit w:val="0"/>
            <w:textInput/>
          </w:ffData>
        </w:fldChar>
      </w:r>
      <w:bookmarkStart w:id="68" w:name="Text4"/>
      <w:r>
        <w:rPr>
          <w:rFonts w:ascii="Roboto" w:hAnsi="Roboto"/>
          <w:sz w:val="20"/>
          <w:lang w:val="en-US"/>
        </w:rPr>
        <w:instrText xml:space="preserve"> FORMTEXT </w:instrText>
      </w:r>
      <w:r>
        <w:rPr>
          <w:rFonts w:ascii="Roboto" w:hAnsi="Roboto"/>
          <w:sz w:val="20"/>
          <w:lang w:val="en-US"/>
        </w:rPr>
      </w:r>
      <w:r>
        <w:rPr>
          <w:rFonts w:ascii="Roboto" w:hAnsi="Roboto"/>
          <w:sz w:val="20"/>
          <w:lang w:val="en-US"/>
        </w:rPr>
        <w:fldChar w:fldCharType="separate"/>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sz w:val="20"/>
          <w:lang w:val="en-US"/>
        </w:rPr>
        <w:fldChar w:fldCharType="end"/>
      </w:r>
      <w:bookmarkEnd w:id="68"/>
      <w:r>
        <w:rPr>
          <w:rFonts w:ascii="Roboto" w:hAnsi="Roboto"/>
          <w:sz w:val="20"/>
          <w:lang w:val="en-US"/>
        </w:rPr>
        <w:tab/>
      </w:r>
      <w:r>
        <w:rPr>
          <w:rFonts w:ascii="Roboto" w:hAnsi="Roboto"/>
          <w:sz w:val="20"/>
          <w:lang w:val="en-US"/>
        </w:rPr>
        <w:tab/>
      </w:r>
      <w:r>
        <w:rPr>
          <w:rFonts w:ascii="Roboto" w:hAnsi="Roboto"/>
          <w:sz w:val="20"/>
          <w:lang w:val="en-US"/>
        </w:rPr>
        <w:fldChar w:fldCharType="begin">
          <w:ffData>
            <w:name w:val="Text4"/>
            <w:enabled/>
            <w:calcOnExit w:val="0"/>
            <w:textInput/>
          </w:ffData>
        </w:fldChar>
      </w:r>
      <w:r>
        <w:rPr>
          <w:rFonts w:ascii="Roboto" w:hAnsi="Roboto"/>
          <w:sz w:val="20"/>
          <w:lang w:val="en-US"/>
        </w:rPr>
        <w:instrText xml:space="preserve"> FORMTEXT </w:instrText>
      </w:r>
      <w:r>
        <w:rPr>
          <w:rFonts w:ascii="Roboto" w:hAnsi="Roboto"/>
          <w:sz w:val="20"/>
          <w:lang w:val="en-US"/>
        </w:rPr>
      </w:r>
      <w:r>
        <w:rPr>
          <w:rFonts w:ascii="Roboto" w:hAnsi="Roboto"/>
          <w:sz w:val="20"/>
          <w:lang w:val="en-US"/>
        </w:rPr>
        <w:fldChar w:fldCharType="separate"/>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sz w:val="20"/>
          <w:lang w:val="en-US"/>
        </w:rPr>
        <w:fldChar w:fldCharType="end"/>
      </w:r>
    </w:p>
    <w:tbl>
      <w:tblPr>
        <w:tblW w:w="0" w:type="auto"/>
        <w:tblLayout w:type="fixed"/>
        <w:tblLook w:val="04A0" w:firstRow="1" w:lastRow="0" w:firstColumn="1" w:lastColumn="0" w:noHBand="0" w:noVBand="1"/>
      </w:tblPr>
      <w:tblGrid>
        <w:gridCol w:w="4253"/>
        <w:gridCol w:w="851"/>
        <w:gridCol w:w="4253"/>
      </w:tblGrid>
      <w:tr w:rsidR="001815FB" w:rsidRPr="00304199" w14:paraId="1632E639" w14:textId="77777777" w:rsidTr="009C78EE">
        <w:trPr>
          <w:trHeight w:val="191"/>
        </w:trPr>
        <w:tc>
          <w:tcPr>
            <w:tcW w:w="4253" w:type="dxa"/>
            <w:tcBorders>
              <w:top w:val="single" w:sz="4" w:space="0" w:color="auto"/>
            </w:tcBorders>
            <w:shd w:val="clear" w:color="auto" w:fill="auto"/>
          </w:tcPr>
          <w:p w14:paraId="16AA3710" w14:textId="77777777" w:rsidR="001815FB" w:rsidRPr="00304199" w:rsidRDefault="001815FB" w:rsidP="009C78EE">
            <w:pPr>
              <w:spacing w:before="0" w:after="0"/>
              <w:ind w:left="0"/>
              <w:rPr>
                <w:rFonts w:ascii="Roboto" w:hAnsi="Roboto"/>
                <w:szCs w:val="22"/>
              </w:rPr>
            </w:pPr>
            <w:r w:rsidRPr="00304199">
              <w:rPr>
                <w:rFonts w:ascii="Roboto" w:hAnsi="Roboto"/>
                <w:szCs w:val="22"/>
              </w:rPr>
              <w:t xml:space="preserve">City &amp; date </w:t>
            </w:r>
          </w:p>
        </w:tc>
        <w:tc>
          <w:tcPr>
            <w:tcW w:w="851" w:type="dxa"/>
            <w:shd w:val="clear" w:color="auto" w:fill="auto"/>
          </w:tcPr>
          <w:p w14:paraId="1B0F27FF" w14:textId="77777777" w:rsidR="001815FB" w:rsidRPr="00304199" w:rsidRDefault="001815FB" w:rsidP="009C78EE">
            <w:pPr>
              <w:spacing w:before="0" w:after="0"/>
              <w:ind w:left="0"/>
              <w:rPr>
                <w:rFonts w:ascii="Roboto" w:hAnsi="Roboto"/>
                <w:szCs w:val="22"/>
              </w:rPr>
            </w:pPr>
          </w:p>
        </w:tc>
        <w:tc>
          <w:tcPr>
            <w:tcW w:w="4253" w:type="dxa"/>
            <w:tcBorders>
              <w:top w:val="single" w:sz="4" w:space="0" w:color="auto"/>
            </w:tcBorders>
            <w:shd w:val="clear" w:color="auto" w:fill="auto"/>
          </w:tcPr>
          <w:p w14:paraId="2F7E2A8B" w14:textId="77777777" w:rsidR="001815FB" w:rsidRPr="00304199" w:rsidRDefault="001815FB" w:rsidP="009C78EE">
            <w:pPr>
              <w:spacing w:before="0" w:after="0"/>
              <w:ind w:left="0"/>
              <w:rPr>
                <w:rFonts w:ascii="Roboto" w:hAnsi="Roboto"/>
                <w:szCs w:val="22"/>
              </w:rPr>
            </w:pPr>
            <w:r w:rsidRPr="00304199">
              <w:rPr>
                <w:rFonts w:ascii="Roboto" w:hAnsi="Roboto"/>
                <w:szCs w:val="22"/>
              </w:rPr>
              <w:t>City &amp; date</w:t>
            </w:r>
          </w:p>
        </w:tc>
      </w:tr>
    </w:tbl>
    <w:p w14:paraId="39B6D660" w14:textId="77777777" w:rsidR="001815FB" w:rsidRPr="00304199" w:rsidRDefault="001815FB" w:rsidP="001815FB">
      <w:pPr>
        <w:spacing w:after="60"/>
        <w:rPr>
          <w:rFonts w:ascii="Roboto" w:hAnsi="Roboto"/>
        </w:rPr>
      </w:pPr>
    </w:p>
    <w:p w14:paraId="364AE729" w14:textId="1FDD4A2D" w:rsidR="001815FB" w:rsidRPr="00304199" w:rsidRDefault="001D0C23" w:rsidP="001D0C23">
      <w:pPr>
        <w:tabs>
          <w:tab w:val="center" w:pos="4961"/>
          <w:tab w:val="left" w:pos="5358"/>
        </w:tabs>
        <w:spacing w:after="60"/>
        <w:ind w:left="0"/>
        <w:rPr>
          <w:rFonts w:ascii="Roboto" w:hAnsi="Roboto"/>
        </w:rPr>
      </w:pPr>
      <w:r>
        <w:rPr>
          <w:rFonts w:ascii="Roboto" w:hAnsi="Roboto"/>
          <w:sz w:val="20"/>
          <w:lang w:val="en-US"/>
        </w:rPr>
        <w:fldChar w:fldCharType="begin">
          <w:ffData>
            <w:name w:val="Text4"/>
            <w:enabled/>
            <w:calcOnExit w:val="0"/>
            <w:textInput/>
          </w:ffData>
        </w:fldChar>
      </w:r>
      <w:r>
        <w:rPr>
          <w:rFonts w:ascii="Roboto" w:hAnsi="Roboto"/>
          <w:sz w:val="20"/>
          <w:lang w:val="en-US"/>
        </w:rPr>
        <w:instrText xml:space="preserve"> FORMTEXT </w:instrText>
      </w:r>
      <w:r>
        <w:rPr>
          <w:rFonts w:ascii="Roboto" w:hAnsi="Roboto"/>
          <w:sz w:val="20"/>
          <w:lang w:val="en-US"/>
        </w:rPr>
      </w:r>
      <w:r>
        <w:rPr>
          <w:rFonts w:ascii="Roboto" w:hAnsi="Roboto"/>
          <w:sz w:val="20"/>
          <w:lang w:val="en-US"/>
        </w:rPr>
        <w:fldChar w:fldCharType="separate"/>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sz w:val="20"/>
          <w:lang w:val="en-US"/>
        </w:rPr>
        <w:fldChar w:fldCharType="end"/>
      </w:r>
      <w:r>
        <w:rPr>
          <w:rFonts w:ascii="Roboto" w:hAnsi="Roboto"/>
          <w:sz w:val="20"/>
          <w:lang w:val="en-US"/>
        </w:rPr>
        <w:tab/>
      </w:r>
      <w:r>
        <w:rPr>
          <w:rFonts w:ascii="Roboto" w:hAnsi="Roboto"/>
          <w:sz w:val="20"/>
          <w:lang w:val="en-US"/>
        </w:rPr>
        <w:tab/>
      </w:r>
      <w:r>
        <w:rPr>
          <w:rFonts w:ascii="Roboto" w:hAnsi="Roboto"/>
          <w:sz w:val="20"/>
          <w:lang w:val="en-US"/>
        </w:rPr>
        <w:fldChar w:fldCharType="begin">
          <w:ffData>
            <w:name w:val="Text4"/>
            <w:enabled/>
            <w:calcOnExit w:val="0"/>
            <w:textInput/>
          </w:ffData>
        </w:fldChar>
      </w:r>
      <w:r>
        <w:rPr>
          <w:rFonts w:ascii="Roboto" w:hAnsi="Roboto"/>
          <w:sz w:val="20"/>
          <w:lang w:val="en-US"/>
        </w:rPr>
        <w:instrText xml:space="preserve"> FORMTEXT </w:instrText>
      </w:r>
      <w:r>
        <w:rPr>
          <w:rFonts w:ascii="Roboto" w:hAnsi="Roboto"/>
          <w:sz w:val="20"/>
          <w:lang w:val="en-US"/>
        </w:rPr>
      </w:r>
      <w:r>
        <w:rPr>
          <w:rFonts w:ascii="Roboto" w:hAnsi="Roboto"/>
          <w:sz w:val="20"/>
          <w:lang w:val="en-US"/>
        </w:rPr>
        <w:fldChar w:fldCharType="separate"/>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noProof/>
          <w:sz w:val="20"/>
          <w:lang w:val="en-US"/>
        </w:rPr>
        <w:t> </w:t>
      </w:r>
      <w:r>
        <w:rPr>
          <w:rFonts w:ascii="Roboto" w:hAnsi="Roboto"/>
          <w:sz w:val="20"/>
          <w:lang w:val="en-US"/>
        </w:rPr>
        <w:fldChar w:fldCharType="end"/>
      </w:r>
    </w:p>
    <w:tbl>
      <w:tblPr>
        <w:tblW w:w="0" w:type="auto"/>
        <w:tblLayout w:type="fixed"/>
        <w:tblLook w:val="04A0" w:firstRow="1" w:lastRow="0" w:firstColumn="1" w:lastColumn="0" w:noHBand="0" w:noVBand="1"/>
      </w:tblPr>
      <w:tblGrid>
        <w:gridCol w:w="4253"/>
        <w:gridCol w:w="851"/>
        <w:gridCol w:w="4253"/>
      </w:tblGrid>
      <w:tr w:rsidR="001815FB" w:rsidRPr="00304199" w14:paraId="36CF0BCB" w14:textId="77777777" w:rsidTr="009C78EE">
        <w:trPr>
          <w:trHeight w:val="243"/>
        </w:trPr>
        <w:tc>
          <w:tcPr>
            <w:tcW w:w="4253" w:type="dxa"/>
            <w:tcBorders>
              <w:top w:val="single" w:sz="4" w:space="0" w:color="auto"/>
            </w:tcBorders>
            <w:shd w:val="clear" w:color="auto" w:fill="auto"/>
          </w:tcPr>
          <w:p w14:paraId="7292D1E7" w14:textId="77777777" w:rsidR="001815FB" w:rsidRPr="00304199" w:rsidRDefault="001815FB" w:rsidP="009C78EE">
            <w:pPr>
              <w:spacing w:before="0" w:after="0"/>
              <w:ind w:left="0"/>
              <w:rPr>
                <w:rFonts w:ascii="Roboto" w:hAnsi="Roboto"/>
                <w:szCs w:val="22"/>
              </w:rPr>
            </w:pPr>
            <w:r w:rsidRPr="00304199">
              <w:rPr>
                <w:rFonts w:ascii="Roboto" w:hAnsi="Roboto"/>
                <w:szCs w:val="22"/>
              </w:rPr>
              <w:t>Signature of the</w:t>
            </w:r>
          </w:p>
        </w:tc>
        <w:tc>
          <w:tcPr>
            <w:tcW w:w="851" w:type="dxa"/>
            <w:shd w:val="clear" w:color="auto" w:fill="auto"/>
          </w:tcPr>
          <w:p w14:paraId="058B8C19" w14:textId="77777777" w:rsidR="001815FB" w:rsidRPr="00304199" w:rsidRDefault="001815FB" w:rsidP="009C78EE">
            <w:pPr>
              <w:spacing w:before="0" w:after="0"/>
              <w:ind w:left="0"/>
              <w:rPr>
                <w:rFonts w:ascii="Roboto" w:hAnsi="Roboto"/>
                <w:szCs w:val="22"/>
              </w:rPr>
            </w:pPr>
          </w:p>
        </w:tc>
        <w:tc>
          <w:tcPr>
            <w:tcW w:w="4253" w:type="dxa"/>
            <w:tcBorders>
              <w:top w:val="single" w:sz="4" w:space="0" w:color="auto"/>
            </w:tcBorders>
            <w:shd w:val="clear" w:color="auto" w:fill="auto"/>
          </w:tcPr>
          <w:p w14:paraId="558A5440" w14:textId="77777777" w:rsidR="001815FB" w:rsidRPr="00304199" w:rsidRDefault="001815FB" w:rsidP="009C78EE">
            <w:pPr>
              <w:spacing w:before="0" w:after="0"/>
              <w:ind w:left="0"/>
              <w:rPr>
                <w:rFonts w:ascii="Roboto" w:hAnsi="Roboto"/>
                <w:szCs w:val="22"/>
              </w:rPr>
            </w:pPr>
            <w:r w:rsidRPr="00304199">
              <w:rPr>
                <w:rFonts w:ascii="Roboto" w:hAnsi="Roboto"/>
                <w:szCs w:val="22"/>
              </w:rPr>
              <w:t xml:space="preserve">Signature of </w:t>
            </w:r>
          </w:p>
        </w:tc>
      </w:tr>
      <w:tr w:rsidR="001E5CD4" w:rsidRPr="001E5CD4" w14:paraId="52A5905B" w14:textId="77777777" w:rsidTr="009C78EE">
        <w:trPr>
          <w:trHeight w:val="200"/>
        </w:trPr>
        <w:tc>
          <w:tcPr>
            <w:tcW w:w="4253" w:type="dxa"/>
            <w:shd w:val="clear" w:color="auto" w:fill="auto"/>
          </w:tcPr>
          <w:p w14:paraId="40043DD8" w14:textId="77777777" w:rsidR="001815FB" w:rsidRPr="00304199" w:rsidRDefault="001815FB" w:rsidP="009C78EE">
            <w:pPr>
              <w:spacing w:before="0" w:after="0"/>
              <w:ind w:left="0"/>
              <w:rPr>
                <w:rFonts w:ascii="Roboto" w:hAnsi="Roboto"/>
                <w:szCs w:val="22"/>
              </w:rPr>
            </w:pPr>
            <w:r w:rsidRPr="00304199">
              <w:rPr>
                <w:rFonts w:ascii="Roboto" w:hAnsi="Roboto"/>
                <w:szCs w:val="22"/>
              </w:rPr>
              <w:t>Contractor</w:t>
            </w:r>
          </w:p>
        </w:tc>
        <w:tc>
          <w:tcPr>
            <w:tcW w:w="851" w:type="dxa"/>
            <w:shd w:val="clear" w:color="auto" w:fill="auto"/>
          </w:tcPr>
          <w:p w14:paraId="7DC54BCD" w14:textId="77777777" w:rsidR="001815FB" w:rsidRPr="00304199" w:rsidRDefault="001815FB" w:rsidP="009C78EE">
            <w:pPr>
              <w:spacing w:before="0" w:after="0"/>
              <w:ind w:left="0"/>
              <w:rPr>
                <w:rFonts w:ascii="Roboto" w:hAnsi="Roboto"/>
                <w:szCs w:val="22"/>
              </w:rPr>
            </w:pPr>
          </w:p>
        </w:tc>
        <w:tc>
          <w:tcPr>
            <w:tcW w:w="4253" w:type="dxa"/>
            <w:shd w:val="clear" w:color="auto" w:fill="auto"/>
          </w:tcPr>
          <w:p w14:paraId="14F9EA7E" w14:textId="078D2678" w:rsidR="001815FB" w:rsidRPr="001E5CD4" w:rsidRDefault="001815FB" w:rsidP="009C78EE">
            <w:pPr>
              <w:spacing w:before="0" w:after="0"/>
              <w:ind w:left="0"/>
              <w:rPr>
                <w:rFonts w:ascii="Roboto" w:hAnsi="Roboto"/>
                <w:szCs w:val="22"/>
              </w:rPr>
            </w:pPr>
            <w:r w:rsidRPr="001E5CD4">
              <w:rPr>
                <w:rFonts w:ascii="Roboto" w:hAnsi="Roboto"/>
                <w:szCs w:val="22"/>
              </w:rPr>
              <w:t xml:space="preserve">Rädlinger Maschinen- und </w:t>
            </w:r>
            <w:r w:rsidRPr="001E5CD4">
              <w:rPr>
                <w:rFonts w:ascii="Roboto" w:hAnsi="Roboto"/>
                <w:szCs w:val="22"/>
              </w:rPr>
              <w:br/>
            </w:r>
            <w:r w:rsidR="00E44305" w:rsidRPr="001E5CD4">
              <w:rPr>
                <w:rFonts w:ascii="Roboto" w:hAnsi="Roboto"/>
                <w:szCs w:val="22"/>
              </w:rPr>
              <w:t>Stahl</w:t>
            </w:r>
            <w:r w:rsidRPr="001E5CD4">
              <w:rPr>
                <w:rFonts w:ascii="Roboto" w:hAnsi="Roboto"/>
                <w:szCs w:val="22"/>
              </w:rPr>
              <w:t>bau GmbH</w:t>
            </w:r>
          </w:p>
        </w:tc>
      </w:tr>
    </w:tbl>
    <w:p w14:paraId="349FCFD2" w14:textId="77777777" w:rsidR="001815FB" w:rsidRPr="00304199" w:rsidRDefault="001815FB" w:rsidP="001815FB">
      <w:pPr>
        <w:pStyle w:val="berschrift1"/>
        <w:numPr>
          <w:ilvl w:val="0"/>
          <w:numId w:val="0"/>
        </w:numPr>
        <w:rPr>
          <w:rFonts w:ascii="Roboto" w:hAnsi="Roboto"/>
        </w:rPr>
      </w:pPr>
    </w:p>
    <w:p w14:paraId="4B5098E2" w14:textId="77777777" w:rsidR="001815FB" w:rsidRPr="00304199" w:rsidRDefault="001815FB" w:rsidP="00A34989">
      <w:pPr>
        <w:ind w:left="0"/>
        <w:rPr>
          <w:rFonts w:ascii="Roboto" w:hAnsi="Roboto"/>
          <w:lang w:eastAsia="en-US"/>
        </w:rPr>
      </w:pPr>
    </w:p>
    <w:bookmarkEnd w:id="3"/>
    <w:p w14:paraId="06924D44" w14:textId="5BABFB1E" w:rsidR="002301D7" w:rsidRPr="00304199" w:rsidRDefault="002301D7" w:rsidP="00A34989">
      <w:pPr>
        <w:rPr>
          <w:rFonts w:ascii="Roboto" w:hAnsi="Roboto"/>
        </w:rPr>
      </w:pPr>
    </w:p>
    <w:sectPr w:rsidR="002301D7" w:rsidRPr="00304199" w:rsidSect="001363C4">
      <w:headerReference w:type="default" r:id="rId11"/>
      <w:footerReference w:type="default" r:id="rId12"/>
      <w:pgSz w:w="11907" w:h="16840"/>
      <w:pgMar w:top="74" w:right="737" w:bottom="323" w:left="124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65877" w14:textId="77777777" w:rsidR="000D6C47" w:rsidRDefault="000D6C47" w:rsidP="00B05BB1">
      <w:r>
        <w:separator/>
      </w:r>
    </w:p>
  </w:endnote>
  <w:endnote w:type="continuationSeparator" w:id="0">
    <w:p w14:paraId="7C42FE5B" w14:textId="77777777" w:rsidR="000D6C47" w:rsidRDefault="000D6C47" w:rsidP="00B0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EDF7" w14:textId="77777777" w:rsidR="00B12EEE" w:rsidRPr="00471141" w:rsidRDefault="00B12EEE" w:rsidP="00D73D17">
    <w:pPr>
      <w:pStyle w:val="Fuzeile"/>
      <w:tabs>
        <w:tab w:val="clear" w:pos="4536"/>
        <w:tab w:val="clear" w:pos="9072"/>
        <w:tab w:val="right" w:pos="9356"/>
      </w:tabs>
      <w:spacing w:before="0" w:after="0"/>
      <w:ind w:left="0"/>
      <w:rPr>
        <w:sz w:val="16"/>
        <w:szCs w:val="16"/>
      </w:rPr>
    </w:pPr>
    <w:r w:rsidRPr="00471141">
      <w:rPr>
        <w:sz w:val="16"/>
        <w:szCs w:val="16"/>
      </w:rPr>
      <w:tab/>
    </w:r>
  </w:p>
  <w:p w14:paraId="15EA1285" w14:textId="734C583E" w:rsidR="00B12EEE" w:rsidRPr="00DF552C" w:rsidRDefault="00DF552C" w:rsidP="00DF552C">
    <w:pPr>
      <w:pStyle w:val="Fuzeile"/>
      <w:tabs>
        <w:tab w:val="clear" w:pos="4536"/>
        <w:tab w:val="clear" w:pos="9072"/>
        <w:tab w:val="right" w:pos="9356"/>
      </w:tabs>
      <w:spacing w:before="0" w:after="0"/>
      <w:ind w:left="0"/>
      <w:rPr>
        <w:sz w:val="16"/>
        <w:szCs w:val="16"/>
        <w:lang w:val="de-DE"/>
      </w:rPr>
    </w:pPr>
    <w:r w:rsidRPr="00471141">
      <w:rPr>
        <w:sz w:val="16"/>
        <w:szCs w:val="16"/>
      </w:rPr>
      <w:tab/>
    </w:r>
    <w:r>
      <w:rPr>
        <w:sz w:val="16"/>
        <w:szCs w:val="16"/>
        <w:lang w:val="de-DE"/>
      </w:rPr>
      <w:t>M</w:t>
    </w:r>
    <w:r w:rsidR="00BB5803">
      <w:rPr>
        <w:sz w:val="16"/>
        <w:szCs w:val="16"/>
        <w:lang w:val="de-DE"/>
      </w:rPr>
      <w:t>S</w:t>
    </w:r>
    <w:r>
      <w:rPr>
        <w:sz w:val="16"/>
        <w:szCs w:val="16"/>
        <w:lang w:val="de-DE"/>
      </w:rPr>
      <w:t>B-FB-QS-00</w:t>
    </w:r>
    <w:r w:rsidR="00191334">
      <w:rPr>
        <w:sz w:val="16"/>
        <w:szCs w:val="16"/>
        <w:lang w:val="de-DE"/>
      </w:rPr>
      <w:t>2</w:t>
    </w:r>
    <w:r>
      <w:rPr>
        <w:sz w:val="16"/>
        <w:szCs w:val="16"/>
        <w:lang w:val="de-DE"/>
      </w:rPr>
      <w:t>-</w:t>
    </w:r>
    <w:r w:rsidR="00191334">
      <w:rPr>
        <w:sz w:val="16"/>
        <w:szCs w:val="16"/>
        <w:lang w:val="de-DE"/>
      </w:rPr>
      <w:t>EN</w:t>
    </w:r>
  </w:p>
  <w:p w14:paraId="4FD54079" w14:textId="6BA095F2" w:rsidR="00B12EEE" w:rsidRPr="002F3347" w:rsidRDefault="00217ADE" w:rsidP="00D73D17">
    <w:pPr>
      <w:pStyle w:val="Fuzeile"/>
      <w:tabs>
        <w:tab w:val="clear" w:pos="4536"/>
      </w:tabs>
      <w:spacing w:before="0" w:after="0"/>
      <w:ind w:left="0"/>
      <w:rPr>
        <w:sz w:val="16"/>
        <w:szCs w:val="16"/>
        <w:lang w:val="de-DE"/>
      </w:rPr>
    </w:pPr>
    <w:r>
      <w:rPr>
        <w:sz w:val="16"/>
        <w:szCs w:val="16"/>
        <w:lang w:val="de-DE"/>
      </w:rPr>
      <w:t>Revision: 0</w:t>
    </w:r>
    <w:r w:rsidR="00B80952">
      <w:rPr>
        <w:sz w:val="16"/>
        <w:szCs w:val="16"/>
        <w:lang w:val="de-DE"/>
      </w:rPr>
      <w:t>3</w:t>
    </w:r>
  </w:p>
  <w:p w14:paraId="431738B9" w14:textId="5D16491B" w:rsidR="00B12EEE" w:rsidRPr="00B64670" w:rsidRDefault="00191334" w:rsidP="00D73D17">
    <w:pPr>
      <w:pStyle w:val="Fuzeile"/>
      <w:tabs>
        <w:tab w:val="clear" w:pos="4536"/>
        <w:tab w:val="clear" w:pos="9072"/>
        <w:tab w:val="right" w:pos="9356"/>
      </w:tabs>
      <w:spacing w:before="0" w:after="0"/>
      <w:ind w:left="0"/>
      <w:rPr>
        <w:sz w:val="16"/>
        <w:szCs w:val="16"/>
      </w:rPr>
    </w:pPr>
    <w:r>
      <w:rPr>
        <w:sz w:val="16"/>
        <w:szCs w:val="16"/>
        <w:lang w:val="de-DE"/>
      </w:rPr>
      <w:t xml:space="preserve">Last </w:t>
    </w:r>
    <w:proofErr w:type="spellStart"/>
    <w:r>
      <w:rPr>
        <w:sz w:val="16"/>
        <w:szCs w:val="16"/>
        <w:lang w:val="de-DE"/>
      </w:rPr>
      <w:t>updated</w:t>
    </w:r>
    <w:proofErr w:type="spellEnd"/>
    <w:r w:rsidR="00B12EEE" w:rsidRPr="00471141">
      <w:rPr>
        <w:sz w:val="16"/>
        <w:szCs w:val="16"/>
      </w:rPr>
      <w:t>:</w:t>
    </w:r>
    <w:r w:rsidR="00B12EEE">
      <w:rPr>
        <w:sz w:val="16"/>
        <w:szCs w:val="16"/>
        <w:lang w:val="de-DE"/>
      </w:rPr>
      <w:t xml:space="preserve"> </w:t>
    </w:r>
    <w:r w:rsidR="00BB5803">
      <w:rPr>
        <w:sz w:val="16"/>
        <w:szCs w:val="16"/>
        <w:lang w:val="de-DE"/>
      </w:rPr>
      <w:t>09. November</w:t>
    </w:r>
    <w:r>
      <w:rPr>
        <w:sz w:val="16"/>
        <w:szCs w:val="16"/>
        <w:lang w:val="de-DE"/>
      </w:rPr>
      <w:t xml:space="preserve"> </w:t>
    </w:r>
    <w:r w:rsidR="004604E2">
      <w:rPr>
        <w:sz w:val="16"/>
        <w:szCs w:val="16"/>
        <w:lang w:val="de-DE"/>
      </w:rPr>
      <w:t>20</w:t>
    </w:r>
    <w:r w:rsidR="00BB5803">
      <w:rPr>
        <w:sz w:val="16"/>
        <w:szCs w:val="16"/>
        <w:lang w:val="de-DE"/>
      </w:rPr>
      <w:t>20</w:t>
    </w:r>
    <w:r w:rsidR="00B12EEE" w:rsidRPr="00471141">
      <w:rPr>
        <w:sz w:val="16"/>
        <w:szCs w:val="16"/>
      </w:rPr>
      <w:tab/>
      <w:t xml:space="preserve">Seite </w:t>
    </w:r>
    <w:r w:rsidR="00B12EEE" w:rsidRPr="00471141">
      <w:rPr>
        <w:sz w:val="16"/>
        <w:szCs w:val="16"/>
      </w:rPr>
      <w:fldChar w:fldCharType="begin"/>
    </w:r>
    <w:r w:rsidR="00B12EEE" w:rsidRPr="00471141">
      <w:rPr>
        <w:sz w:val="16"/>
        <w:szCs w:val="16"/>
      </w:rPr>
      <w:instrText xml:space="preserve"> PAGE   \* MERGEFORMAT </w:instrText>
    </w:r>
    <w:r w:rsidR="00B12EEE" w:rsidRPr="00471141">
      <w:rPr>
        <w:sz w:val="16"/>
        <w:szCs w:val="16"/>
      </w:rPr>
      <w:fldChar w:fldCharType="separate"/>
    </w:r>
    <w:r w:rsidR="00034443">
      <w:rPr>
        <w:noProof/>
        <w:sz w:val="16"/>
        <w:szCs w:val="16"/>
      </w:rPr>
      <w:t>3</w:t>
    </w:r>
    <w:r w:rsidR="00B12EEE" w:rsidRPr="00471141">
      <w:rPr>
        <w:sz w:val="16"/>
        <w:szCs w:val="16"/>
      </w:rPr>
      <w:fldChar w:fldCharType="end"/>
    </w:r>
    <w:r w:rsidR="00B12EEE" w:rsidRPr="00471141">
      <w:rPr>
        <w:sz w:val="16"/>
        <w:szCs w:val="16"/>
      </w:rPr>
      <w:t xml:space="preserve"> von </w:t>
    </w:r>
    <w:r w:rsidR="00B12EEE" w:rsidRPr="00471141">
      <w:rPr>
        <w:sz w:val="16"/>
        <w:szCs w:val="16"/>
      </w:rPr>
      <w:fldChar w:fldCharType="begin"/>
    </w:r>
    <w:r w:rsidR="00B12EEE" w:rsidRPr="00471141">
      <w:rPr>
        <w:sz w:val="16"/>
        <w:szCs w:val="16"/>
      </w:rPr>
      <w:instrText xml:space="preserve"> NUMPAGES   \* MERGEFORMAT </w:instrText>
    </w:r>
    <w:r w:rsidR="00B12EEE" w:rsidRPr="00471141">
      <w:rPr>
        <w:sz w:val="16"/>
        <w:szCs w:val="16"/>
      </w:rPr>
      <w:fldChar w:fldCharType="separate"/>
    </w:r>
    <w:r w:rsidR="00034443">
      <w:rPr>
        <w:noProof/>
        <w:sz w:val="16"/>
        <w:szCs w:val="16"/>
      </w:rPr>
      <w:t>9</w:t>
    </w:r>
    <w:r w:rsidR="00B12EEE" w:rsidRPr="0047114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3211F" w14:textId="77777777" w:rsidR="000D6C47" w:rsidRDefault="000D6C47" w:rsidP="00B05BB1">
      <w:r>
        <w:separator/>
      </w:r>
    </w:p>
  </w:footnote>
  <w:footnote w:type="continuationSeparator" w:id="0">
    <w:p w14:paraId="02744183" w14:textId="77777777" w:rsidR="000D6C47" w:rsidRDefault="000D6C47" w:rsidP="00B0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2C21" w14:textId="7E2AD715" w:rsidR="00AC1049" w:rsidRPr="00A34989" w:rsidRDefault="00AC1049" w:rsidP="00AC1049">
    <w:pPr>
      <w:pStyle w:val="Kopfzeile"/>
      <w:spacing w:before="0" w:after="0"/>
      <w:ind w:left="0"/>
      <w:rPr>
        <w:sz w:val="36"/>
        <w:szCs w:val="36"/>
        <w:lang w:val="de-DE"/>
      </w:rPr>
    </w:pPr>
    <w:r>
      <w:rPr>
        <w:noProof/>
        <w:sz w:val="36"/>
        <w:szCs w:val="36"/>
      </w:rPr>
      <w:drawing>
        <wp:anchor distT="0" distB="0" distL="114300" distR="114300" simplePos="0" relativeHeight="251659264" behindDoc="1" locked="1" layoutInCell="1" allowOverlap="1" wp14:anchorId="27B0D7C0" wp14:editId="4651BB0A">
          <wp:simplePos x="0" y="0"/>
          <wp:positionH relativeFrom="page">
            <wp:posOffset>4683760</wp:posOffset>
          </wp:positionH>
          <wp:positionV relativeFrom="page">
            <wp:posOffset>361950</wp:posOffset>
          </wp:positionV>
          <wp:extent cx="2138045" cy="7556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edlinger_hoch_Maschinenb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045" cy="755650"/>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Qualit</w:t>
    </w:r>
    <w:r w:rsidR="00A34989">
      <w:rPr>
        <w:sz w:val="36"/>
        <w:szCs w:val="36"/>
        <w:lang w:val="de-DE"/>
      </w:rPr>
      <w:t>y Assurance Agreement</w:t>
    </w:r>
  </w:p>
  <w:p w14:paraId="5781DB3C" w14:textId="75CF0AC4" w:rsidR="00AC1049" w:rsidRPr="00A34989" w:rsidRDefault="00AC1049" w:rsidP="00AC1049">
    <w:pPr>
      <w:pStyle w:val="Kopfzeile"/>
      <w:spacing w:before="0" w:after="0"/>
      <w:ind w:left="0"/>
      <w:rPr>
        <w:rFonts w:ascii="Roboto" w:hAnsi="Roboto"/>
        <w:sz w:val="36"/>
        <w:szCs w:val="36"/>
      </w:rPr>
    </w:pPr>
    <w:r w:rsidRPr="00A34989">
      <w:rPr>
        <w:rFonts w:ascii="Roboto" w:hAnsi="Roboto"/>
        <w:sz w:val="36"/>
        <w:szCs w:val="36"/>
      </w:rPr>
      <w:t>(Q</w:t>
    </w:r>
    <w:r w:rsidR="00A34989" w:rsidRPr="00A34989">
      <w:rPr>
        <w:rFonts w:ascii="Roboto" w:hAnsi="Roboto"/>
        <w:sz w:val="36"/>
        <w:szCs w:val="36"/>
        <w:lang w:val="de-DE"/>
      </w:rPr>
      <w:t>AA</w:t>
    </w:r>
    <w:r w:rsidRPr="00A34989">
      <w:rPr>
        <w:rFonts w:ascii="Roboto" w:hAnsi="Roboto"/>
        <w:sz w:val="36"/>
        <w:szCs w:val="36"/>
      </w:rPr>
      <w:t>)</w:t>
    </w:r>
  </w:p>
  <w:p w14:paraId="07C8DBBD" w14:textId="6E6F82C5" w:rsidR="00B12EEE" w:rsidRDefault="00AC1049" w:rsidP="00AC1049">
    <w:pPr>
      <w:pStyle w:val="Kopfzeile"/>
      <w:spacing w:before="0" w:after="0"/>
      <w:ind w:left="0" w:right="567"/>
      <w:rPr>
        <w:szCs w:val="22"/>
      </w:rPr>
    </w:pPr>
    <w:r w:rsidRPr="00AC1049">
      <w:rPr>
        <w:rFonts w:ascii="Roboto" w:hAnsi="Roboto"/>
        <w:szCs w:val="22"/>
      </w:rPr>
      <w:t>Rädlinger Maschinen- und</w:t>
    </w:r>
    <w:r>
      <w:rPr>
        <w:szCs w:val="22"/>
      </w:rPr>
      <w:t xml:space="preserve"> Stahl</w:t>
    </w:r>
    <w:r w:rsidRPr="002C45A7">
      <w:rPr>
        <w:szCs w:val="22"/>
      </w:rPr>
      <w:t>bau GmbH</w:t>
    </w:r>
  </w:p>
  <w:p w14:paraId="46F8BFB2" w14:textId="77777777" w:rsidR="00AC1049" w:rsidRPr="00AC1049" w:rsidRDefault="00AC1049" w:rsidP="00AC1049">
    <w:pPr>
      <w:pStyle w:val="Kopfzeile"/>
      <w:spacing w:before="0" w:after="0"/>
      <w:ind w:left="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796E374"/>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1276" w:hanging="708"/>
      </w:pPr>
    </w:lvl>
    <w:lvl w:ilvl="2">
      <w:start w:val="1"/>
      <w:numFmt w:val="decimal"/>
      <w:pStyle w:val="berschrift3"/>
      <w:lvlText w:val="%1.%2.%3"/>
      <w:legacy w:legacy="1" w:legacySpace="144" w:legacyIndent="708"/>
      <w:lvlJc w:val="left"/>
      <w:pPr>
        <w:ind w:left="1418" w:hanging="708"/>
      </w:pPr>
    </w:lvl>
    <w:lvl w:ilvl="3">
      <w:start w:val="1"/>
      <w:numFmt w:val="decimal"/>
      <w:pStyle w:val="berschrift4"/>
      <w:lvlText w:val="%1.%2.%3.%4"/>
      <w:legacy w:legacy="1" w:legacySpace="144" w:legacyIndent="708"/>
      <w:lvlJc w:val="left"/>
      <w:pPr>
        <w:ind w:left="2832" w:hanging="708"/>
      </w:pPr>
    </w:lvl>
    <w:lvl w:ilvl="4">
      <w:start w:val="1"/>
      <w:numFmt w:val="decimal"/>
      <w:pStyle w:val="berschrift5"/>
      <w:lvlText w:val="%1.%2.%3.%4.%5"/>
      <w:legacy w:legacy="1" w:legacySpace="144" w:legacyIndent="708"/>
      <w:lvlJc w:val="left"/>
      <w:pPr>
        <w:ind w:left="3540"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0B2B1743"/>
    <w:multiLevelType w:val="hybridMultilevel"/>
    <w:tmpl w:val="44ACEE86"/>
    <w:lvl w:ilvl="0" w:tplc="04070001">
      <w:start w:val="1"/>
      <w:numFmt w:val="bullet"/>
      <w:lvlText w:val=""/>
      <w:lvlJc w:val="left"/>
      <w:pPr>
        <w:ind w:left="1470" w:hanging="360"/>
      </w:pPr>
      <w:rPr>
        <w:rFonts w:ascii="Symbol" w:hAnsi="Symbol" w:hint="default"/>
      </w:rPr>
    </w:lvl>
    <w:lvl w:ilvl="1" w:tplc="04070003">
      <w:start w:val="1"/>
      <w:numFmt w:val="bullet"/>
      <w:lvlText w:val="o"/>
      <w:lvlJc w:val="left"/>
      <w:pPr>
        <w:ind w:left="2190" w:hanging="360"/>
      </w:pPr>
      <w:rPr>
        <w:rFonts w:ascii="Courier New" w:hAnsi="Courier New" w:cs="Courier New" w:hint="default"/>
      </w:rPr>
    </w:lvl>
    <w:lvl w:ilvl="2" w:tplc="04070005">
      <w:start w:val="1"/>
      <w:numFmt w:val="bullet"/>
      <w:lvlText w:val=""/>
      <w:lvlJc w:val="left"/>
      <w:pPr>
        <w:ind w:left="2910" w:hanging="360"/>
      </w:pPr>
      <w:rPr>
        <w:rFonts w:ascii="Wingdings" w:hAnsi="Wingdings" w:hint="default"/>
      </w:rPr>
    </w:lvl>
    <w:lvl w:ilvl="3" w:tplc="04070001">
      <w:start w:val="1"/>
      <w:numFmt w:val="bullet"/>
      <w:lvlText w:val=""/>
      <w:lvlJc w:val="left"/>
      <w:pPr>
        <w:ind w:left="3630" w:hanging="360"/>
      </w:pPr>
      <w:rPr>
        <w:rFonts w:ascii="Symbol" w:hAnsi="Symbol" w:hint="default"/>
      </w:rPr>
    </w:lvl>
    <w:lvl w:ilvl="4" w:tplc="04070003">
      <w:start w:val="1"/>
      <w:numFmt w:val="bullet"/>
      <w:lvlText w:val="o"/>
      <w:lvlJc w:val="left"/>
      <w:pPr>
        <w:ind w:left="4350" w:hanging="360"/>
      </w:pPr>
      <w:rPr>
        <w:rFonts w:ascii="Courier New" w:hAnsi="Courier New" w:cs="Courier New" w:hint="default"/>
      </w:rPr>
    </w:lvl>
    <w:lvl w:ilvl="5" w:tplc="04070005">
      <w:start w:val="1"/>
      <w:numFmt w:val="bullet"/>
      <w:lvlText w:val=""/>
      <w:lvlJc w:val="left"/>
      <w:pPr>
        <w:ind w:left="5070" w:hanging="360"/>
      </w:pPr>
      <w:rPr>
        <w:rFonts w:ascii="Wingdings" w:hAnsi="Wingdings" w:hint="default"/>
      </w:rPr>
    </w:lvl>
    <w:lvl w:ilvl="6" w:tplc="04070001">
      <w:start w:val="1"/>
      <w:numFmt w:val="bullet"/>
      <w:lvlText w:val=""/>
      <w:lvlJc w:val="left"/>
      <w:pPr>
        <w:ind w:left="5790" w:hanging="360"/>
      </w:pPr>
      <w:rPr>
        <w:rFonts w:ascii="Symbol" w:hAnsi="Symbol" w:hint="default"/>
      </w:rPr>
    </w:lvl>
    <w:lvl w:ilvl="7" w:tplc="04070003">
      <w:start w:val="1"/>
      <w:numFmt w:val="bullet"/>
      <w:lvlText w:val="o"/>
      <w:lvlJc w:val="left"/>
      <w:pPr>
        <w:ind w:left="6510" w:hanging="360"/>
      </w:pPr>
      <w:rPr>
        <w:rFonts w:ascii="Courier New" w:hAnsi="Courier New" w:cs="Courier New" w:hint="default"/>
      </w:rPr>
    </w:lvl>
    <w:lvl w:ilvl="8" w:tplc="04070005">
      <w:start w:val="1"/>
      <w:numFmt w:val="bullet"/>
      <w:lvlText w:val=""/>
      <w:lvlJc w:val="left"/>
      <w:pPr>
        <w:ind w:left="7230" w:hanging="360"/>
      </w:pPr>
      <w:rPr>
        <w:rFonts w:ascii="Wingdings" w:hAnsi="Wingdings" w:hint="default"/>
      </w:rPr>
    </w:lvl>
  </w:abstractNum>
  <w:abstractNum w:abstractNumId="2" w15:restartNumberingAfterBreak="0">
    <w:nsid w:val="0B310B86"/>
    <w:multiLevelType w:val="hybridMultilevel"/>
    <w:tmpl w:val="344A4C92"/>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3" w15:restartNumberingAfterBreak="0">
    <w:nsid w:val="0DE95F20"/>
    <w:multiLevelType w:val="hybridMultilevel"/>
    <w:tmpl w:val="D4B0E8CA"/>
    <w:lvl w:ilvl="0" w:tplc="04070001">
      <w:start w:val="1"/>
      <w:numFmt w:val="bullet"/>
      <w:lvlText w:val=""/>
      <w:lvlJc w:val="left"/>
      <w:pPr>
        <w:ind w:left="1484" w:hanging="360"/>
      </w:pPr>
      <w:rPr>
        <w:rFonts w:ascii="Symbol" w:hAnsi="Symbol" w:hint="default"/>
      </w:rPr>
    </w:lvl>
    <w:lvl w:ilvl="1" w:tplc="04070003" w:tentative="1">
      <w:start w:val="1"/>
      <w:numFmt w:val="bullet"/>
      <w:lvlText w:val="o"/>
      <w:lvlJc w:val="left"/>
      <w:pPr>
        <w:ind w:left="2204" w:hanging="360"/>
      </w:pPr>
      <w:rPr>
        <w:rFonts w:ascii="Courier New" w:hAnsi="Courier New" w:cs="Courier New" w:hint="default"/>
      </w:rPr>
    </w:lvl>
    <w:lvl w:ilvl="2" w:tplc="04070005" w:tentative="1">
      <w:start w:val="1"/>
      <w:numFmt w:val="bullet"/>
      <w:lvlText w:val=""/>
      <w:lvlJc w:val="left"/>
      <w:pPr>
        <w:ind w:left="2924" w:hanging="360"/>
      </w:pPr>
      <w:rPr>
        <w:rFonts w:ascii="Wingdings" w:hAnsi="Wingdings" w:hint="default"/>
      </w:rPr>
    </w:lvl>
    <w:lvl w:ilvl="3" w:tplc="04070001" w:tentative="1">
      <w:start w:val="1"/>
      <w:numFmt w:val="bullet"/>
      <w:lvlText w:val=""/>
      <w:lvlJc w:val="left"/>
      <w:pPr>
        <w:ind w:left="3644" w:hanging="360"/>
      </w:pPr>
      <w:rPr>
        <w:rFonts w:ascii="Symbol" w:hAnsi="Symbol" w:hint="default"/>
      </w:rPr>
    </w:lvl>
    <w:lvl w:ilvl="4" w:tplc="04070003" w:tentative="1">
      <w:start w:val="1"/>
      <w:numFmt w:val="bullet"/>
      <w:lvlText w:val="o"/>
      <w:lvlJc w:val="left"/>
      <w:pPr>
        <w:ind w:left="4364" w:hanging="360"/>
      </w:pPr>
      <w:rPr>
        <w:rFonts w:ascii="Courier New" w:hAnsi="Courier New" w:cs="Courier New" w:hint="default"/>
      </w:rPr>
    </w:lvl>
    <w:lvl w:ilvl="5" w:tplc="04070005" w:tentative="1">
      <w:start w:val="1"/>
      <w:numFmt w:val="bullet"/>
      <w:lvlText w:val=""/>
      <w:lvlJc w:val="left"/>
      <w:pPr>
        <w:ind w:left="5084" w:hanging="360"/>
      </w:pPr>
      <w:rPr>
        <w:rFonts w:ascii="Wingdings" w:hAnsi="Wingdings" w:hint="default"/>
      </w:rPr>
    </w:lvl>
    <w:lvl w:ilvl="6" w:tplc="04070001" w:tentative="1">
      <w:start w:val="1"/>
      <w:numFmt w:val="bullet"/>
      <w:lvlText w:val=""/>
      <w:lvlJc w:val="left"/>
      <w:pPr>
        <w:ind w:left="5804" w:hanging="360"/>
      </w:pPr>
      <w:rPr>
        <w:rFonts w:ascii="Symbol" w:hAnsi="Symbol" w:hint="default"/>
      </w:rPr>
    </w:lvl>
    <w:lvl w:ilvl="7" w:tplc="04070003" w:tentative="1">
      <w:start w:val="1"/>
      <w:numFmt w:val="bullet"/>
      <w:lvlText w:val="o"/>
      <w:lvlJc w:val="left"/>
      <w:pPr>
        <w:ind w:left="6524" w:hanging="360"/>
      </w:pPr>
      <w:rPr>
        <w:rFonts w:ascii="Courier New" w:hAnsi="Courier New" w:cs="Courier New" w:hint="default"/>
      </w:rPr>
    </w:lvl>
    <w:lvl w:ilvl="8" w:tplc="04070005" w:tentative="1">
      <w:start w:val="1"/>
      <w:numFmt w:val="bullet"/>
      <w:lvlText w:val=""/>
      <w:lvlJc w:val="left"/>
      <w:pPr>
        <w:ind w:left="7244" w:hanging="360"/>
      </w:pPr>
      <w:rPr>
        <w:rFonts w:ascii="Wingdings" w:hAnsi="Wingdings" w:hint="default"/>
      </w:rPr>
    </w:lvl>
  </w:abstractNum>
  <w:abstractNum w:abstractNumId="4" w15:restartNumberingAfterBreak="0">
    <w:nsid w:val="0E6917B2"/>
    <w:multiLevelType w:val="hybridMultilevel"/>
    <w:tmpl w:val="1C289E5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0FF72E56"/>
    <w:multiLevelType w:val="hybridMultilevel"/>
    <w:tmpl w:val="FE3E5D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4520FAE"/>
    <w:multiLevelType w:val="hybridMultilevel"/>
    <w:tmpl w:val="A8845B2E"/>
    <w:lvl w:ilvl="0" w:tplc="0407000F">
      <w:start w:val="1"/>
      <w:numFmt w:val="decimal"/>
      <w:lvlText w:val="%1."/>
      <w:lvlJc w:val="left"/>
      <w:pPr>
        <w:ind w:left="1996" w:hanging="360"/>
      </w:pPr>
    </w:lvl>
    <w:lvl w:ilvl="1" w:tplc="04070019" w:tentative="1">
      <w:start w:val="1"/>
      <w:numFmt w:val="lowerLetter"/>
      <w:lvlText w:val="%2."/>
      <w:lvlJc w:val="left"/>
      <w:pPr>
        <w:ind w:left="2716" w:hanging="360"/>
      </w:p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7" w15:restartNumberingAfterBreak="0">
    <w:nsid w:val="3150029C"/>
    <w:multiLevelType w:val="hybridMultilevel"/>
    <w:tmpl w:val="46F47CC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34CC388F"/>
    <w:multiLevelType w:val="hybridMultilevel"/>
    <w:tmpl w:val="EA90144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3553777C"/>
    <w:multiLevelType w:val="hybridMultilevel"/>
    <w:tmpl w:val="5B60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112438"/>
    <w:multiLevelType w:val="hybridMultilevel"/>
    <w:tmpl w:val="825A3144"/>
    <w:lvl w:ilvl="0" w:tplc="04070001">
      <w:start w:val="1"/>
      <w:numFmt w:val="bullet"/>
      <w:lvlText w:val=""/>
      <w:lvlJc w:val="left"/>
      <w:pPr>
        <w:ind w:left="1496" w:hanging="360"/>
      </w:pPr>
      <w:rPr>
        <w:rFonts w:ascii="Symbol" w:hAnsi="Symbol"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1" w15:restartNumberingAfterBreak="0">
    <w:nsid w:val="3BF735F1"/>
    <w:multiLevelType w:val="hybridMultilevel"/>
    <w:tmpl w:val="2390939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3E7833AC"/>
    <w:multiLevelType w:val="hybridMultilevel"/>
    <w:tmpl w:val="FF28345C"/>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3" w15:restartNumberingAfterBreak="0">
    <w:nsid w:val="402C1520"/>
    <w:multiLevelType w:val="hybridMultilevel"/>
    <w:tmpl w:val="516C1E5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472A5744"/>
    <w:multiLevelType w:val="hybridMultilevel"/>
    <w:tmpl w:val="1E04D1A0"/>
    <w:lvl w:ilvl="0" w:tplc="0407000F">
      <w:start w:val="1"/>
      <w:numFmt w:val="decimal"/>
      <w:lvlText w:val="%1."/>
      <w:lvlJc w:val="left"/>
      <w:pPr>
        <w:ind w:left="1996" w:hanging="360"/>
      </w:pPr>
    </w:lvl>
    <w:lvl w:ilvl="1" w:tplc="04070019" w:tentative="1">
      <w:start w:val="1"/>
      <w:numFmt w:val="lowerLetter"/>
      <w:lvlText w:val="%2."/>
      <w:lvlJc w:val="left"/>
      <w:pPr>
        <w:ind w:left="2716" w:hanging="360"/>
      </w:p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15" w15:restartNumberingAfterBreak="0">
    <w:nsid w:val="52BF3381"/>
    <w:multiLevelType w:val="hybridMultilevel"/>
    <w:tmpl w:val="998AAB4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566A7244"/>
    <w:multiLevelType w:val="hybridMultilevel"/>
    <w:tmpl w:val="D1BCC6F0"/>
    <w:lvl w:ilvl="0" w:tplc="0B32F350">
      <w:start w:val="13"/>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15:restartNumberingAfterBreak="0">
    <w:nsid w:val="5F354D09"/>
    <w:multiLevelType w:val="hybridMultilevel"/>
    <w:tmpl w:val="4470DE34"/>
    <w:lvl w:ilvl="0" w:tplc="0407000F">
      <w:start w:val="1"/>
      <w:numFmt w:val="decimal"/>
      <w:lvlText w:val="%1."/>
      <w:lvlJc w:val="left"/>
      <w:pPr>
        <w:ind w:left="1996" w:hanging="360"/>
      </w:pPr>
    </w:lvl>
    <w:lvl w:ilvl="1" w:tplc="04070019" w:tentative="1">
      <w:start w:val="1"/>
      <w:numFmt w:val="lowerLetter"/>
      <w:lvlText w:val="%2."/>
      <w:lvlJc w:val="left"/>
      <w:pPr>
        <w:ind w:left="2716" w:hanging="360"/>
      </w:p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18" w15:restartNumberingAfterBreak="0">
    <w:nsid w:val="66A0533E"/>
    <w:multiLevelType w:val="hybridMultilevel"/>
    <w:tmpl w:val="36E2044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9" w15:restartNumberingAfterBreak="0">
    <w:nsid w:val="67B72B55"/>
    <w:multiLevelType w:val="hybridMultilevel"/>
    <w:tmpl w:val="5240DE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15:restartNumberingAfterBreak="0">
    <w:nsid w:val="67C255C4"/>
    <w:multiLevelType w:val="hybridMultilevel"/>
    <w:tmpl w:val="1F045C1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680B2845"/>
    <w:multiLevelType w:val="hybridMultilevel"/>
    <w:tmpl w:val="071631E8"/>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68B233F9"/>
    <w:multiLevelType w:val="hybridMultilevel"/>
    <w:tmpl w:val="AA867E6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6D146EED"/>
    <w:multiLevelType w:val="hybridMultilevel"/>
    <w:tmpl w:val="A54CBD2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4" w15:restartNumberingAfterBreak="0">
    <w:nsid w:val="710D608A"/>
    <w:multiLevelType w:val="hybridMultilevel"/>
    <w:tmpl w:val="CEBC9B48"/>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bullet"/>
      <w:lvlText w:val=""/>
      <w:lvlJc w:val="left"/>
      <w:pPr>
        <w:ind w:left="3589" w:hanging="360"/>
      </w:pPr>
      <w:rPr>
        <w:rFonts w:ascii="Symbol" w:hAnsi="Symbol" w:hint="default"/>
      </w:rPr>
    </w:lvl>
    <w:lvl w:ilvl="4" w:tplc="04070003">
      <w:start w:val="1"/>
      <w:numFmt w:val="bullet"/>
      <w:lvlText w:val="o"/>
      <w:lvlJc w:val="left"/>
      <w:pPr>
        <w:ind w:left="4309" w:hanging="360"/>
      </w:pPr>
      <w:rPr>
        <w:rFonts w:ascii="Courier New" w:hAnsi="Courier New" w:cs="Courier New" w:hint="default"/>
      </w:rPr>
    </w:lvl>
    <w:lvl w:ilvl="5" w:tplc="04070005">
      <w:start w:val="1"/>
      <w:numFmt w:val="bullet"/>
      <w:lvlText w:val=""/>
      <w:lvlJc w:val="left"/>
      <w:pPr>
        <w:ind w:left="5029" w:hanging="360"/>
      </w:pPr>
      <w:rPr>
        <w:rFonts w:ascii="Wingdings" w:hAnsi="Wingdings" w:hint="default"/>
      </w:rPr>
    </w:lvl>
    <w:lvl w:ilvl="6" w:tplc="04070001">
      <w:start w:val="1"/>
      <w:numFmt w:val="bullet"/>
      <w:lvlText w:val=""/>
      <w:lvlJc w:val="left"/>
      <w:pPr>
        <w:ind w:left="5749" w:hanging="360"/>
      </w:pPr>
      <w:rPr>
        <w:rFonts w:ascii="Symbol" w:hAnsi="Symbol" w:hint="default"/>
      </w:rPr>
    </w:lvl>
    <w:lvl w:ilvl="7" w:tplc="04070003">
      <w:start w:val="1"/>
      <w:numFmt w:val="bullet"/>
      <w:lvlText w:val="o"/>
      <w:lvlJc w:val="left"/>
      <w:pPr>
        <w:ind w:left="6469" w:hanging="360"/>
      </w:pPr>
      <w:rPr>
        <w:rFonts w:ascii="Courier New" w:hAnsi="Courier New" w:cs="Courier New" w:hint="default"/>
      </w:rPr>
    </w:lvl>
    <w:lvl w:ilvl="8" w:tplc="04070005">
      <w:start w:val="1"/>
      <w:numFmt w:val="bullet"/>
      <w:lvlText w:val=""/>
      <w:lvlJc w:val="left"/>
      <w:pPr>
        <w:ind w:left="7189" w:hanging="360"/>
      </w:pPr>
      <w:rPr>
        <w:rFonts w:ascii="Wingdings" w:hAnsi="Wingdings" w:hint="default"/>
      </w:rPr>
    </w:lvl>
  </w:abstractNum>
  <w:abstractNum w:abstractNumId="25" w15:restartNumberingAfterBreak="0">
    <w:nsid w:val="7BE024E6"/>
    <w:multiLevelType w:val="hybridMultilevel"/>
    <w:tmpl w:val="54FCCE6A"/>
    <w:lvl w:ilvl="0" w:tplc="0407000F">
      <w:start w:val="1"/>
      <w:numFmt w:val="decimal"/>
      <w:lvlText w:val="%1."/>
      <w:lvlJc w:val="left"/>
      <w:pPr>
        <w:ind w:left="1996" w:hanging="360"/>
      </w:pPr>
    </w:lvl>
    <w:lvl w:ilvl="1" w:tplc="04070019" w:tentative="1">
      <w:start w:val="1"/>
      <w:numFmt w:val="lowerLetter"/>
      <w:lvlText w:val="%2."/>
      <w:lvlJc w:val="left"/>
      <w:pPr>
        <w:ind w:left="2716" w:hanging="360"/>
      </w:p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26" w15:restartNumberingAfterBreak="0">
    <w:nsid w:val="7EB70BDE"/>
    <w:multiLevelType w:val="hybridMultilevel"/>
    <w:tmpl w:val="B25263F0"/>
    <w:lvl w:ilvl="0" w:tplc="04070001">
      <w:start w:val="1"/>
      <w:numFmt w:val="bullet"/>
      <w:lvlText w:val=""/>
      <w:lvlJc w:val="left"/>
      <w:pPr>
        <w:ind w:left="1496" w:hanging="360"/>
      </w:pPr>
      <w:rPr>
        <w:rFonts w:ascii="Symbol" w:hAnsi="Symbol"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9"/>
  </w:num>
  <w:num w:numId="6">
    <w:abstractNumId w:val="11"/>
  </w:num>
  <w:num w:numId="7">
    <w:abstractNumId w:val="8"/>
  </w:num>
  <w:num w:numId="8">
    <w:abstractNumId w:val="18"/>
  </w:num>
  <w:num w:numId="9">
    <w:abstractNumId w:val="12"/>
  </w:num>
  <w:num w:numId="10">
    <w:abstractNumId w:val="14"/>
  </w:num>
  <w:num w:numId="11">
    <w:abstractNumId w:val="17"/>
  </w:num>
  <w:num w:numId="12">
    <w:abstractNumId w:val="6"/>
  </w:num>
  <w:num w:numId="13">
    <w:abstractNumId w:val="25"/>
  </w:num>
  <w:num w:numId="14">
    <w:abstractNumId w:val="7"/>
  </w:num>
  <w:num w:numId="15">
    <w:abstractNumId w:val="4"/>
  </w:num>
  <w:num w:numId="16">
    <w:abstractNumId w:val="15"/>
  </w:num>
  <w:num w:numId="17">
    <w:abstractNumId w:val="22"/>
  </w:num>
  <w:num w:numId="18">
    <w:abstractNumId w:val="26"/>
  </w:num>
  <w:num w:numId="19">
    <w:abstractNumId w:val="19"/>
  </w:num>
  <w:num w:numId="20">
    <w:abstractNumId w:val="10"/>
  </w:num>
  <w:num w:numId="21">
    <w:abstractNumId w:val="3"/>
  </w:num>
  <w:num w:numId="22">
    <w:abstractNumId w:val="5"/>
  </w:num>
  <w:num w:numId="23">
    <w:abstractNumId w:val="23"/>
  </w:num>
  <w:num w:numId="24">
    <w:abstractNumId w:val="16"/>
  </w:num>
  <w:num w:numId="25">
    <w:abstractNumId w:val="2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ocumentProtection w:edit="forms" w:formatting="1" w:enforcement="1" w:cryptProviderType="rsaAES" w:cryptAlgorithmClass="hash" w:cryptAlgorithmType="typeAny" w:cryptAlgorithmSid="14" w:cryptSpinCount="100000" w:hash="vEIx/iI6TOFYnJUfycWM6EKqLwlcQilurguv93NVljaDuEb+s7TsEP7rtuQglAP/oLfA5tlo3x8AK6HbGBZ6rA==" w:salt="eL8pgWC2LLHpI3gs6YVX6g=="/>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915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4A"/>
    <w:rsid w:val="00000764"/>
    <w:rsid w:val="00000AC1"/>
    <w:rsid w:val="00004C5B"/>
    <w:rsid w:val="00010857"/>
    <w:rsid w:val="00010BA5"/>
    <w:rsid w:val="00012EE4"/>
    <w:rsid w:val="000132AD"/>
    <w:rsid w:val="00013802"/>
    <w:rsid w:val="000158D9"/>
    <w:rsid w:val="0001636C"/>
    <w:rsid w:val="00016BE6"/>
    <w:rsid w:val="00017328"/>
    <w:rsid w:val="00021CB2"/>
    <w:rsid w:val="0002257D"/>
    <w:rsid w:val="00022663"/>
    <w:rsid w:val="00022DCF"/>
    <w:rsid w:val="00022E7D"/>
    <w:rsid w:val="000246ED"/>
    <w:rsid w:val="000256A4"/>
    <w:rsid w:val="000261D1"/>
    <w:rsid w:val="000274AE"/>
    <w:rsid w:val="0003030E"/>
    <w:rsid w:val="00031F8E"/>
    <w:rsid w:val="00033471"/>
    <w:rsid w:val="0003383A"/>
    <w:rsid w:val="00033B62"/>
    <w:rsid w:val="00034429"/>
    <w:rsid w:val="00034443"/>
    <w:rsid w:val="000371C9"/>
    <w:rsid w:val="00041644"/>
    <w:rsid w:val="00042022"/>
    <w:rsid w:val="00043A83"/>
    <w:rsid w:val="00044B09"/>
    <w:rsid w:val="00044CD9"/>
    <w:rsid w:val="000469F0"/>
    <w:rsid w:val="00046B89"/>
    <w:rsid w:val="00047871"/>
    <w:rsid w:val="0005029E"/>
    <w:rsid w:val="00051627"/>
    <w:rsid w:val="00053287"/>
    <w:rsid w:val="00055804"/>
    <w:rsid w:val="00057037"/>
    <w:rsid w:val="00057304"/>
    <w:rsid w:val="00057D4B"/>
    <w:rsid w:val="0006274D"/>
    <w:rsid w:val="00064748"/>
    <w:rsid w:val="000672BC"/>
    <w:rsid w:val="00070876"/>
    <w:rsid w:val="000715DA"/>
    <w:rsid w:val="00071761"/>
    <w:rsid w:val="00072E47"/>
    <w:rsid w:val="000753B2"/>
    <w:rsid w:val="00075787"/>
    <w:rsid w:val="00076468"/>
    <w:rsid w:val="00076E11"/>
    <w:rsid w:val="00080CB4"/>
    <w:rsid w:val="00082132"/>
    <w:rsid w:val="00084C68"/>
    <w:rsid w:val="00085B9A"/>
    <w:rsid w:val="00085D55"/>
    <w:rsid w:val="00085EB2"/>
    <w:rsid w:val="0009133B"/>
    <w:rsid w:val="00091617"/>
    <w:rsid w:val="00094AF7"/>
    <w:rsid w:val="00094F4D"/>
    <w:rsid w:val="00095980"/>
    <w:rsid w:val="00096A0C"/>
    <w:rsid w:val="000975C1"/>
    <w:rsid w:val="000A001B"/>
    <w:rsid w:val="000A0D3F"/>
    <w:rsid w:val="000A29BA"/>
    <w:rsid w:val="000A59D4"/>
    <w:rsid w:val="000B543B"/>
    <w:rsid w:val="000B66BF"/>
    <w:rsid w:val="000C101F"/>
    <w:rsid w:val="000C294A"/>
    <w:rsid w:val="000C2FBA"/>
    <w:rsid w:val="000C400B"/>
    <w:rsid w:val="000C7905"/>
    <w:rsid w:val="000D0A0E"/>
    <w:rsid w:val="000D2580"/>
    <w:rsid w:val="000D50EB"/>
    <w:rsid w:val="000D5309"/>
    <w:rsid w:val="000D5C63"/>
    <w:rsid w:val="000D6C47"/>
    <w:rsid w:val="000E0B3F"/>
    <w:rsid w:val="000E24B6"/>
    <w:rsid w:val="000E3633"/>
    <w:rsid w:val="000E4A5E"/>
    <w:rsid w:val="000E5DC7"/>
    <w:rsid w:val="000E6FB3"/>
    <w:rsid w:val="000F22B6"/>
    <w:rsid w:val="00103469"/>
    <w:rsid w:val="001045ED"/>
    <w:rsid w:val="00104FC4"/>
    <w:rsid w:val="00106050"/>
    <w:rsid w:val="0010718C"/>
    <w:rsid w:val="00112411"/>
    <w:rsid w:val="0011352E"/>
    <w:rsid w:val="001138F2"/>
    <w:rsid w:val="00113DF7"/>
    <w:rsid w:val="00115354"/>
    <w:rsid w:val="0011556A"/>
    <w:rsid w:val="0011610C"/>
    <w:rsid w:val="00116A13"/>
    <w:rsid w:val="001170B2"/>
    <w:rsid w:val="0011776A"/>
    <w:rsid w:val="001179A3"/>
    <w:rsid w:val="00124DA7"/>
    <w:rsid w:val="00125FB2"/>
    <w:rsid w:val="0012603E"/>
    <w:rsid w:val="0012633E"/>
    <w:rsid w:val="0013102A"/>
    <w:rsid w:val="00131C01"/>
    <w:rsid w:val="00131EDC"/>
    <w:rsid w:val="00133142"/>
    <w:rsid w:val="00134DED"/>
    <w:rsid w:val="00134F20"/>
    <w:rsid w:val="001363C4"/>
    <w:rsid w:val="001376C7"/>
    <w:rsid w:val="00140075"/>
    <w:rsid w:val="0014075A"/>
    <w:rsid w:val="00140B74"/>
    <w:rsid w:val="00141404"/>
    <w:rsid w:val="001421DF"/>
    <w:rsid w:val="00142644"/>
    <w:rsid w:val="0014779B"/>
    <w:rsid w:val="00151914"/>
    <w:rsid w:val="00151C16"/>
    <w:rsid w:val="00152188"/>
    <w:rsid w:val="00154D05"/>
    <w:rsid w:val="00154DE1"/>
    <w:rsid w:val="001564B0"/>
    <w:rsid w:val="0015745D"/>
    <w:rsid w:val="00157DB3"/>
    <w:rsid w:val="00160180"/>
    <w:rsid w:val="001601AA"/>
    <w:rsid w:val="00161ADF"/>
    <w:rsid w:val="001627D0"/>
    <w:rsid w:val="001657D6"/>
    <w:rsid w:val="00166FFF"/>
    <w:rsid w:val="00170DE1"/>
    <w:rsid w:val="0017103A"/>
    <w:rsid w:val="00171379"/>
    <w:rsid w:val="00171C20"/>
    <w:rsid w:val="00172258"/>
    <w:rsid w:val="001730F7"/>
    <w:rsid w:val="001738DA"/>
    <w:rsid w:val="00175FC7"/>
    <w:rsid w:val="0017685A"/>
    <w:rsid w:val="00176EB5"/>
    <w:rsid w:val="001771CD"/>
    <w:rsid w:val="001772C1"/>
    <w:rsid w:val="00177901"/>
    <w:rsid w:val="00177B65"/>
    <w:rsid w:val="001815FB"/>
    <w:rsid w:val="001837AC"/>
    <w:rsid w:val="00184512"/>
    <w:rsid w:val="00190085"/>
    <w:rsid w:val="00190BB6"/>
    <w:rsid w:val="00190EC3"/>
    <w:rsid w:val="0019113D"/>
    <w:rsid w:val="00191334"/>
    <w:rsid w:val="00191E16"/>
    <w:rsid w:val="001944DA"/>
    <w:rsid w:val="001952B6"/>
    <w:rsid w:val="001A1A79"/>
    <w:rsid w:val="001A2D4F"/>
    <w:rsid w:val="001A498E"/>
    <w:rsid w:val="001A5696"/>
    <w:rsid w:val="001B00E1"/>
    <w:rsid w:val="001B0E07"/>
    <w:rsid w:val="001B1D18"/>
    <w:rsid w:val="001B248F"/>
    <w:rsid w:val="001B3076"/>
    <w:rsid w:val="001B64CB"/>
    <w:rsid w:val="001B69C3"/>
    <w:rsid w:val="001B6A89"/>
    <w:rsid w:val="001C1364"/>
    <w:rsid w:val="001C285A"/>
    <w:rsid w:val="001C353A"/>
    <w:rsid w:val="001C42A5"/>
    <w:rsid w:val="001C5156"/>
    <w:rsid w:val="001D0C23"/>
    <w:rsid w:val="001D7CF2"/>
    <w:rsid w:val="001E06B3"/>
    <w:rsid w:val="001E2765"/>
    <w:rsid w:val="001E42B8"/>
    <w:rsid w:val="001E56CB"/>
    <w:rsid w:val="001E5A2B"/>
    <w:rsid w:val="001E5CD4"/>
    <w:rsid w:val="001E6CEE"/>
    <w:rsid w:val="001E7261"/>
    <w:rsid w:val="001F35E7"/>
    <w:rsid w:val="001F3F91"/>
    <w:rsid w:val="001F449A"/>
    <w:rsid w:val="001F53C9"/>
    <w:rsid w:val="00200382"/>
    <w:rsid w:val="0020283B"/>
    <w:rsid w:val="00203E59"/>
    <w:rsid w:val="00204DA0"/>
    <w:rsid w:val="00205F24"/>
    <w:rsid w:val="0020601F"/>
    <w:rsid w:val="00207409"/>
    <w:rsid w:val="00207CA0"/>
    <w:rsid w:val="0021356D"/>
    <w:rsid w:val="002145EE"/>
    <w:rsid w:val="00214A65"/>
    <w:rsid w:val="0021628C"/>
    <w:rsid w:val="00217A4C"/>
    <w:rsid w:val="00217ADE"/>
    <w:rsid w:val="00221439"/>
    <w:rsid w:val="00223509"/>
    <w:rsid w:val="00223796"/>
    <w:rsid w:val="00224826"/>
    <w:rsid w:val="002301D7"/>
    <w:rsid w:val="00230BC1"/>
    <w:rsid w:val="00231456"/>
    <w:rsid w:val="00231CBA"/>
    <w:rsid w:val="00233BB2"/>
    <w:rsid w:val="0023503F"/>
    <w:rsid w:val="00240329"/>
    <w:rsid w:val="00240564"/>
    <w:rsid w:val="002413EE"/>
    <w:rsid w:val="002420C4"/>
    <w:rsid w:val="00242269"/>
    <w:rsid w:val="0024267D"/>
    <w:rsid w:val="00242BA3"/>
    <w:rsid w:val="00245543"/>
    <w:rsid w:val="00246214"/>
    <w:rsid w:val="00246708"/>
    <w:rsid w:val="0025063A"/>
    <w:rsid w:val="00250AA1"/>
    <w:rsid w:val="00250D6F"/>
    <w:rsid w:val="00252735"/>
    <w:rsid w:val="002552E2"/>
    <w:rsid w:val="00256E7E"/>
    <w:rsid w:val="00257212"/>
    <w:rsid w:val="002609AF"/>
    <w:rsid w:val="00260AAD"/>
    <w:rsid w:val="00261A33"/>
    <w:rsid w:val="0026364E"/>
    <w:rsid w:val="002646B4"/>
    <w:rsid w:val="00266CE5"/>
    <w:rsid w:val="00266E64"/>
    <w:rsid w:val="00270AD6"/>
    <w:rsid w:val="00272E62"/>
    <w:rsid w:val="00275970"/>
    <w:rsid w:val="002765C5"/>
    <w:rsid w:val="00276B1D"/>
    <w:rsid w:val="00277BE7"/>
    <w:rsid w:val="00281446"/>
    <w:rsid w:val="00281E58"/>
    <w:rsid w:val="0028416E"/>
    <w:rsid w:val="00284DC7"/>
    <w:rsid w:val="002852E2"/>
    <w:rsid w:val="00286EC6"/>
    <w:rsid w:val="00287110"/>
    <w:rsid w:val="00287BD0"/>
    <w:rsid w:val="00290F52"/>
    <w:rsid w:val="00296B35"/>
    <w:rsid w:val="00296D87"/>
    <w:rsid w:val="002974AA"/>
    <w:rsid w:val="002974F3"/>
    <w:rsid w:val="002A15BF"/>
    <w:rsid w:val="002A1AF5"/>
    <w:rsid w:val="002A25E9"/>
    <w:rsid w:val="002A2DD7"/>
    <w:rsid w:val="002A4B43"/>
    <w:rsid w:val="002A638D"/>
    <w:rsid w:val="002A69A7"/>
    <w:rsid w:val="002A6AB2"/>
    <w:rsid w:val="002A6BDC"/>
    <w:rsid w:val="002A7A76"/>
    <w:rsid w:val="002A7D65"/>
    <w:rsid w:val="002B004D"/>
    <w:rsid w:val="002B2990"/>
    <w:rsid w:val="002B339D"/>
    <w:rsid w:val="002B34FA"/>
    <w:rsid w:val="002B4338"/>
    <w:rsid w:val="002B4707"/>
    <w:rsid w:val="002B6D5F"/>
    <w:rsid w:val="002B71BB"/>
    <w:rsid w:val="002B7E3B"/>
    <w:rsid w:val="002C13B4"/>
    <w:rsid w:val="002C6C3D"/>
    <w:rsid w:val="002D4765"/>
    <w:rsid w:val="002D4B71"/>
    <w:rsid w:val="002D4FAF"/>
    <w:rsid w:val="002D51D4"/>
    <w:rsid w:val="002D6787"/>
    <w:rsid w:val="002D74AC"/>
    <w:rsid w:val="002E01D0"/>
    <w:rsid w:val="002E1CCE"/>
    <w:rsid w:val="002E1F2F"/>
    <w:rsid w:val="002E2E04"/>
    <w:rsid w:val="002E3503"/>
    <w:rsid w:val="002E4656"/>
    <w:rsid w:val="002E4A25"/>
    <w:rsid w:val="002E51CA"/>
    <w:rsid w:val="002E5AD2"/>
    <w:rsid w:val="002E686D"/>
    <w:rsid w:val="002E7251"/>
    <w:rsid w:val="002F3347"/>
    <w:rsid w:val="002F7378"/>
    <w:rsid w:val="00302736"/>
    <w:rsid w:val="00304199"/>
    <w:rsid w:val="00304E10"/>
    <w:rsid w:val="00306BD0"/>
    <w:rsid w:val="00310A98"/>
    <w:rsid w:val="003130C6"/>
    <w:rsid w:val="00314E35"/>
    <w:rsid w:val="00315C35"/>
    <w:rsid w:val="00315D93"/>
    <w:rsid w:val="00317C46"/>
    <w:rsid w:val="00320418"/>
    <w:rsid w:val="003214A5"/>
    <w:rsid w:val="003218AF"/>
    <w:rsid w:val="00322C64"/>
    <w:rsid w:val="00323934"/>
    <w:rsid w:val="00323EB9"/>
    <w:rsid w:val="00325FB1"/>
    <w:rsid w:val="00327AD0"/>
    <w:rsid w:val="00327D4A"/>
    <w:rsid w:val="003300E8"/>
    <w:rsid w:val="00330C91"/>
    <w:rsid w:val="00333BAC"/>
    <w:rsid w:val="00333C98"/>
    <w:rsid w:val="00333E36"/>
    <w:rsid w:val="00335A52"/>
    <w:rsid w:val="00336296"/>
    <w:rsid w:val="00340162"/>
    <w:rsid w:val="00340402"/>
    <w:rsid w:val="00341198"/>
    <w:rsid w:val="003413C4"/>
    <w:rsid w:val="003452FE"/>
    <w:rsid w:val="0034583C"/>
    <w:rsid w:val="003501D1"/>
    <w:rsid w:val="00350334"/>
    <w:rsid w:val="0035141C"/>
    <w:rsid w:val="0035294F"/>
    <w:rsid w:val="00354692"/>
    <w:rsid w:val="0035796B"/>
    <w:rsid w:val="00357B98"/>
    <w:rsid w:val="0036211D"/>
    <w:rsid w:val="003625F7"/>
    <w:rsid w:val="00362AC3"/>
    <w:rsid w:val="0036310D"/>
    <w:rsid w:val="003633D7"/>
    <w:rsid w:val="0036405D"/>
    <w:rsid w:val="003644ED"/>
    <w:rsid w:val="003647E5"/>
    <w:rsid w:val="00365CD2"/>
    <w:rsid w:val="00365E22"/>
    <w:rsid w:val="003676D3"/>
    <w:rsid w:val="00371C3B"/>
    <w:rsid w:val="00372F70"/>
    <w:rsid w:val="00375F50"/>
    <w:rsid w:val="00376840"/>
    <w:rsid w:val="00377670"/>
    <w:rsid w:val="00377F7B"/>
    <w:rsid w:val="003808B9"/>
    <w:rsid w:val="00380B02"/>
    <w:rsid w:val="00381425"/>
    <w:rsid w:val="00381FAD"/>
    <w:rsid w:val="003827F3"/>
    <w:rsid w:val="00387CBF"/>
    <w:rsid w:val="00391F99"/>
    <w:rsid w:val="00394F14"/>
    <w:rsid w:val="003953F5"/>
    <w:rsid w:val="003A0FCE"/>
    <w:rsid w:val="003A22F6"/>
    <w:rsid w:val="003A44D0"/>
    <w:rsid w:val="003A47E7"/>
    <w:rsid w:val="003A4EAE"/>
    <w:rsid w:val="003A5FC3"/>
    <w:rsid w:val="003A77E9"/>
    <w:rsid w:val="003B0BA8"/>
    <w:rsid w:val="003B264E"/>
    <w:rsid w:val="003B3818"/>
    <w:rsid w:val="003B502C"/>
    <w:rsid w:val="003B50C4"/>
    <w:rsid w:val="003C057B"/>
    <w:rsid w:val="003C1C0C"/>
    <w:rsid w:val="003C34AB"/>
    <w:rsid w:val="003C70AC"/>
    <w:rsid w:val="003D001E"/>
    <w:rsid w:val="003D0CD6"/>
    <w:rsid w:val="003D0DD5"/>
    <w:rsid w:val="003D6A82"/>
    <w:rsid w:val="003D6F7E"/>
    <w:rsid w:val="003E1942"/>
    <w:rsid w:val="003E237B"/>
    <w:rsid w:val="003E44C1"/>
    <w:rsid w:val="003E6EBF"/>
    <w:rsid w:val="003E772D"/>
    <w:rsid w:val="003F0C72"/>
    <w:rsid w:val="003F200A"/>
    <w:rsid w:val="00400AB4"/>
    <w:rsid w:val="004028B8"/>
    <w:rsid w:val="00402B7E"/>
    <w:rsid w:val="00403286"/>
    <w:rsid w:val="00404890"/>
    <w:rsid w:val="00413306"/>
    <w:rsid w:val="00414654"/>
    <w:rsid w:val="00420E85"/>
    <w:rsid w:val="0042164E"/>
    <w:rsid w:val="00421F66"/>
    <w:rsid w:val="004221B9"/>
    <w:rsid w:val="004237D3"/>
    <w:rsid w:val="00423905"/>
    <w:rsid w:val="004302D9"/>
    <w:rsid w:val="004304B2"/>
    <w:rsid w:val="00430FD9"/>
    <w:rsid w:val="0043106B"/>
    <w:rsid w:val="0044002A"/>
    <w:rsid w:val="0044133B"/>
    <w:rsid w:val="00441467"/>
    <w:rsid w:val="004430D8"/>
    <w:rsid w:val="004451E5"/>
    <w:rsid w:val="00445BF3"/>
    <w:rsid w:val="0044622E"/>
    <w:rsid w:val="004502CA"/>
    <w:rsid w:val="00451615"/>
    <w:rsid w:val="00452A0D"/>
    <w:rsid w:val="004545E5"/>
    <w:rsid w:val="00454600"/>
    <w:rsid w:val="00455796"/>
    <w:rsid w:val="00456BD5"/>
    <w:rsid w:val="004574A7"/>
    <w:rsid w:val="00460022"/>
    <w:rsid w:val="004604E2"/>
    <w:rsid w:val="004608A8"/>
    <w:rsid w:val="00460DB8"/>
    <w:rsid w:val="00464CF9"/>
    <w:rsid w:val="00464E93"/>
    <w:rsid w:val="00464F39"/>
    <w:rsid w:val="0046762C"/>
    <w:rsid w:val="00467BE3"/>
    <w:rsid w:val="00470446"/>
    <w:rsid w:val="00470BE7"/>
    <w:rsid w:val="004719AF"/>
    <w:rsid w:val="004723B8"/>
    <w:rsid w:val="00472431"/>
    <w:rsid w:val="00474257"/>
    <w:rsid w:val="00476A0E"/>
    <w:rsid w:val="00480F0C"/>
    <w:rsid w:val="004812DB"/>
    <w:rsid w:val="0048200C"/>
    <w:rsid w:val="00482634"/>
    <w:rsid w:val="00482752"/>
    <w:rsid w:val="00484F4E"/>
    <w:rsid w:val="00486AAE"/>
    <w:rsid w:val="00486BB9"/>
    <w:rsid w:val="00491C78"/>
    <w:rsid w:val="00493228"/>
    <w:rsid w:val="00493DCF"/>
    <w:rsid w:val="0049547E"/>
    <w:rsid w:val="0049738C"/>
    <w:rsid w:val="004A0A21"/>
    <w:rsid w:val="004A14A7"/>
    <w:rsid w:val="004A163E"/>
    <w:rsid w:val="004A196E"/>
    <w:rsid w:val="004A4273"/>
    <w:rsid w:val="004A503F"/>
    <w:rsid w:val="004A64A6"/>
    <w:rsid w:val="004A6554"/>
    <w:rsid w:val="004A71A0"/>
    <w:rsid w:val="004B0DCF"/>
    <w:rsid w:val="004B1B83"/>
    <w:rsid w:val="004B378B"/>
    <w:rsid w:val="004B3AEE"/>
    <w:rsid w:val="004B65FB"/>
    <w:rsid w:val="004C16DE"/>
    <w:rsid w:val="004C2EF8"/>
    <w:rsid w:val="004C3349"/>
    <w:rsid w:val="004C5E1A"/>
    <w:rsid w:val="004C62F7"/>
    <w:rsid w:val="004C756D"/>
    <w:rsid w:val="004D0E38"/>
    <w:rsid w:val="004D22D7"/>
    <w:rsid w:val="004D491A"/>
    <w:rsid w:val="004D6D18"/>
    <w:rsid w:val="004E16CF"/>
    <w:rsid w:val="004E205A"/>
    <w:rsid w:val="004E56E3"/>
    <w:rsid w:val="004E5A6C"/>
    <w:rsid w:val="004E5FFA"/>
    <w:rsid w:val="004F006E"/>
    <w:rsid w:val="004F0926"/>
    <w:rsid w:val="004F303C"/>
    <w:rsid w:val="004F328B"/>
    <w:rsid w:val="004F7EB0"/>
    <w:rsid w:val="00500C37"/>
    <w:rsid w:val="00510B68"/>
    <w:rsid w:val="00511C0A"/>
    <w:rsid w:val="00512E2A"/>
    <w:rsid w:val="00513EFE"/>
    <w:rsid w:val="005151F4"/>
    <w:rsid w:val="00516C6F"/>
    <w:rsid w:val="005175EB"/>
    <w:rsid w:val="00520015"/>
    <w:rsid w:val="0052009C"/>
    <w:rsid w:val="0052280D"/>
    <w:rsid w:val="00523439"/>
    <w:rsid w:val="00524268"/>
    <w:rsid w:val="00525A10"/>
    <w:rsid w:val="00525BDF"/>
    <w:rsid w:val="005300AB"/>
    <w:rsid w:val="00533CAC"/>
    <w:rsid w:val="0053445F"/>
    <w:rsid w:val="00534CD2"/>
    <w:rsid w:val="00536BF9"/>
    <w:rsid w:val="005427CF"/>
    <w:rsid w:val="00545A70"/>
    <w:rsid w:val="005475FF"/>
    <w:rsid w:val="005479AE"/>
    <w:rsid w:val="00547B1C"/>
    <w:rsid w:val="00551402"/>
    <w:rsid w:val="00552AC7"/>
    <w:rsid w:val="00552B16"/>
    <w:rsid w:val="0055308B"/>
    <w:rsid w:val="00556AC9"/>
    <w:rsid w:val="00556E50"/>
    <w:rsid w:val="005607BB"/>
    <w:rsid w:val="00561111"/>
    <w:rsid w:val="00561F4C"/>
    <w:rsid w:val="00563AC3"/>
    <w:rsid w:val="00565972"/>
    <w:rsid w:val="00565BF3"/>
    <w:rsid w:val="00566C26"/>
    <w:rsid w:val="005670FD"/>
    <w:rsid w:val="0056761B"/>
    <w:rsid w:val="00567D7F"/>
    <w:rsid w:val="00570B29"/>
    <w:rsid w:val="005745EE"/>
    <w:rsid w:val="005746E2"/>
    <w:rsid w:val="00574D2D"/>
    <w:rsid w:val="00574E80"/>
    <w:rsid w:val="00574E91"/>
    <w:rsid w:val="005828DA"/>
    <w:rsid w:val="00583113"/>
    <w:rsid w:val="00583424"/>
    <w:rsid w:val="00583676"/>
    <w:rsid w:val="00584518"/>
    <w:rsid w:val="00585548"/>
    <w:rsid w:val="00585616"/>
    <w:rsid w:val="00585F76"/>
    <w:rsid w:val="0058759B"/>
    <w:rsid w:val="0058785D"/>
    <w:rsid w:val="00590CA4"/>
    <w:rsid w:val="00591201"/>
    <w:rsid w:val="005933E5"/>
    <w:rsid w:val="00593C3B"/>
    <w:rsid w:val="0059504C"/>
    <w:rsid w:val="005A3CC5"/>
    <w:rsid w:val="005A3E22"/>
    <w:rsid w:val="005A409F"/>
    <w:rsid w:val="005A57BB"/>
    <w:rsid w:val="005A5F31"/>
    <w:rsid w:val="005B1196"/>
    <w:rsid w:val="005B15DE"/>
    <w:rsid w:val="005B2373"/>
    <w:rsid w:val="005B4519"/>
    <w:rsid w:val="005B553F"/>
    <w:rsid w:val="005B6BBA"/>
    <w:rsid w:val="005C040E"/>
    <w:rsid w:val="005C1046"/>
    <w:rsid w:val="005C36FA"/>
    <w:rsid w:val="005C3F27"/>
    <w:rsid w:val="005C4786"/>
    <w:rsid w:val="005C533A"/>
    <w:rsid w:val="005C53C9"/>
    <w:rsid w:val="005C607C"/>
    <w:rsid w:val="005C6F17"/>
    <w:rsid w:val="005D0ED3"/>
    <w:rsid w:val="005D64AC"/>
    <w:rsid w:val="005E5173"/>
    <w:rsid w:val="005E5B4B"/>
    <w:rsid w:val="005E6320"/>
    <w:rsid w:val="005E69E9"/>
    <w:rsid w:val="005E6AB5"/>
    <w:rsid w:val="005E6C2D"/>
    <w:rsid w:val="005E70E4"/>
    <w:rsid w:val="005E72E6"/>
    <w:rsid w:val="005F372F"/>
    <w:rsid w:val="005F4639"/>
    <w:rsid w:val="005F4926"/>
    <w:rsid w:val="005F5F0E"/>
    <w:rsid w:val="005F7F77"/>
    <w:rsid w:val="00600E8A"/>
    <w:rsid w:val="006035EE"/>
    <w:rsid w:val="0060588F"/>
    <w:rsid w:val="00605A2B"/>
    <w:rsid w:val="00605E85"/>
    <w:rsid w:val="00605F18"/>
    <w:rsid w:val="0060648A"/>
    <w:rsid w:val="00606B00"/>
    <w:rsid w:val="00606B60"/>
    <w:rsid w:val="00611149"/>
    <w:rsid w:val="00611FC6"/>
    <w:rsid w:val="006124DC"/>
    <w:rsid w:val="00612FD1"/>
    <w:rsid w:val="006139A2"/>
    <w:rsid w:val="006242D5"/>
    <w:rsid w:val="00625F7F"/>
    <w:rsid w:val="00626CF6"/>
    <w:rsid w:val="00626E0B"/>
    <w:rsid w:val="00630F9B"/>
    <w:rsid w:val="0063166B"/>
    <w:rsid w:val="00631C1A"/>
    <w:rsid w:val="00632BE6"/>
    <w:rsid w:val="00633574"/>
    <w:rsid w:val="00633631"/>
    <w:rsid w:val="00637931"/>
    <w:rsid w:val="00637C6F"/>
    <w:rsid w:val="00641912"/>
    <w:rsid w:val="00641EAB"/>
    <w:rsid w:val="006422F4"/>
    <w:rsid w:val="0064283F"/>
    <w:rsid w:val="0064320C"/>
    <w:rsid w:val="00643963"/>
    <w:rsid w:val="00643C64"/>
    <w:rsid w:val="00644C0F"/>
    <w:rsid w:val="00645547"/>
    <w:rsid w:val="006460EC"/>
    <w:rsid w:val="00647070"/>
    <w:rsid w:val="00650E8F"/>
    <w:rsid w:val="00650EBA"/>
    <w:rsid w:val="0065155C"/>
    <w:rsid w:val="00653334"/>
    <w:rsid w:val="00656A2E"/>
    <w:rsid w:val="00656C2C"/>
    <w:rsid w:val="00656FA2"/>
    <w:rsid w:val="006612A1"/>
    <w:rsid w:val="00661509"/>
    <w:rsid w:val="00662A37"/>
    <w:rsid w:val="006639D9"/>
    <w:rsid w:val="00663CE8"/>
    <w:rsid w:val="006642DD"/>
    <w:rsid w:val="00666C4D"/>
    <w:rsid w:val="00667DE3"/>
    <w:rsid w:val="00672D88"/>
    <w:rsid w:val="00673CD8"/>
    <w:rsid w:val="006740EA"/>
    <w:rsid w:val="00676F37"/>
    <w:rsid w:val="00677406"/>
    <w:rsid w:val="0068030D"/>
    <w:rsid w:val="006811D5"/>
    <w:rsid w:val="00681274"/>
    <w:rsid w:val="006826E5"/>
    <w:rsid w:val="0068391E"/>
    <w:rsid w:val="00683EAF"/>
    <w:rsid w:val="00683F10"/>
    <w:rsid w:val="0068567A"/>
    <w:rsid w:val="006862D7"/>
    <w:rsid w:val="006873B1"/>
    <w:rsid w:val="006914D6"/>
    <w:rsid w:val="00691CAB"/>
    <w:rsid w:val="00692913"/>
    <w:rsid w:val="00692AB1"/>
    <w:rsid w:val="00692C82"/>
    <w:rsid w:val="006949A3"/>
    <w:rsid w:val="0069655A"/>
    <w:rsid w:val="00696866"/>
    <w:rsid w:val="006A1C25"/>
    <w:rsid w:val="006A269D"/>
    <w:rsid w:val="006B1254"/>
    <w:rsid w:val="006B128D"/>
    <w:rsid w:val="006B2B24"/>
    <w:rsid w:val="006B316E"/>
    <w:rsid w:val="006B43EE"/>
    <w:rsid w:val="006B4428"/>
    <w:rsid w:val="006C0F65"/>
    <w:rsid w:val="006C1BA0"/>
    <w:rsid w:val="006C394C"/>
    <w:rsid w:val="006C5C18"/>
    <w:rsid w:val="006C6EC5"/>
    <w:rsid w:val="006D1404"/>
    <w:rsid w:val="006D52B0"/>
    <w:rsid w:val="006D6109"/>
    <w:rsid w:val="006D613D"/>
    <w:rsid w:val="006D6700"/>
    <w:rsid w:val="006E0FE0"/>
    <w:rsid w:val="006E1276"/>
    <w:rsid w:val="006E24EC"/>
    <w:rsid w:val="006E2C73"/>
    <w:rsid w:val="006E2EF4"/>
    <w:rsid w:val="006E38B9"/>
    <w:rsid w:val="006E5099"/>
    <w:rsid w:val="006F12D8"/>
    <w:rsid w:val="006F145C"/>
    <w:rsid w:val="006F420F"/>
    <w:rsid w:val="007010AB"/>
    <w:rsid w:val="00702EB7"/>
    <w:rsid w:val="0070393E"/>
    <w:rsid w:val="007043E1"/>
    <w:rsid w:val="00705348"/>
    <w:rsid w:val="007074F3"/>
    <w:rsid w:val="00710065"/>
    <w:rsid w:val="00711603"/>
    <w:rsid w:val="007130AF"/>
    <w:rsid w:val="00714448"/>
    <w:rsid w:val="007155BC"/>
    <w:rsid w:val="00716266"/>
    <w:rsid w:val="00721486"/>
    <w:rsid w:val="00721858"/>
    <w:rsid w:val="00723C40"/>
    <w:rsid w:val="007243BC"/>
    <w:rsid w:val="00725780"/>
    <w:rsid w:val="00725A66"/>
    <w:rsid w:val="00725BC7"/>
    <w:rsid w:val="00726225"/>
    <w:rsid w:val="0072749F"/>
    <w:rsid w:val="007309C4"/>
    <w:rsid w:val="00731130"/>
    <w:rsid w:val="00734F4D"/>
    <w:rsid w:val="00735504"/>
    <w:rsid w:val="00735E63"/>
    <w:rsid w:val="007369E7"/>
    <w:rsid w:val="00736D69"/>
    <w:rsid w:val="00737EBB"/>
    <w:rsid w:val="0074197C"/>
    <w:rsid w:val="007420B9"/>
    <w:rsid w:val="007425A8"/>
    <w:rsid w:val="007432ED"/>
    <w:rsid w:val="0074430D"/>
    <w:rsid w:val="00744835"/>
    <w:rsid w:val="00745D1A"/>
    <w:rsid w:val="00746972"/>
    <w:rsid w:val="0074749C"/>
    <w:rsid w:val="00750963"/>
    <w:rsid w:val="00753418"/>
    <w:rsid w:val="00753962"/>
    <w:rsid w:val="007613DE"/>
    <w:rsid w:val="0076157D"/>
    <w:rsid w:val="007634B2"/>
    <w:rsid w:val="00765889"/>
    <w:rsid w:val="007671D4"/>
    <w:rsid w:val="007679F2"/>
    <w:rsid w:val="007738B5"/>
    <w:rsid w:val="00773F02"/>
    <w:rsid w:val="00774A1F"/>
    <w:rsid w:val="00777890"/>
    <w:rsid w:val="007811B3"/>
    <w:rsid w:val="007832E9"/>
    <w:rsid w:val="00790104"/>
    <w:rsid w:val="0079115A"/>
    <w:rsid w:val="007930E4"/>
    <w:rsid w:val="00794FF9"/>
    <w:rsid w:val="007960CF"/>
    <w:rsid w:val="007A2008"/>
    <w:rsid w:val="007A4EF8"/>
    <w:rsid w:val="007A66BD"/>
    <w:rsid w:val="007A6F32"/>
    <w:rsid w:val="007A7E59"/>
    <w:rsid w:val="007B0676"/>
    <w:rsid w:val="007B2230"/>
    <w:rsid w:val="007B3143"/>
    <w:rsid w:val="007B48D8"/>
    <w:rsid w:val="007B506F"/>
    <w:rsid w:val="007B74AC"/>
    <w:rsid w:val="007C1E5C"/>
    <w:rsid w:val="007C2BE4"/>
    <w:rsid w:val="007C2C5C"/>
    <w:rsid w:val="007C423C"/>
    <w:rsid w:val="007C5BF1"/>
    <w:rsid w:val="007C7A12"/>
    <w:rsid w:val="007C7F60"/>
    <w:rsid w:val="007D0224"/>
    <w:rsid w:val="007D1CB7"/>
    <w:rsid w:val="007D5113"/>
    <w:rsid w:val="007D5932"/>
    <w:rsid w:val="007D7031"/>
    <w:rsid w:val="007E30E5"/>
    <w:rsid w:val="007E5136"/>
    <w:rsid w:val="007E5309"/>
    <w:rsid w:val="007E6907"/>
    <w:rsid w:val="007F1EEB"/>
    <w:rsid w:val="007F68F5"/>
    <w:rsid w:val="00800E06"/>
    <w:rsid w:val="00802AC7"/>
    <w:rsid w:val="0080369C"/>
    <w:rsid w:val="008044DF"/>
    <w:rsid w:val="00804735"/>
    <w:rsid w:val="00805378"/>
    <w:rsid w:val="00807D58"/>
    <w:rsid w:val="00810CC5"/>
    <w:rsid w:val="00811BD9"/>
    <w:rsid w:val="00812236"/>
    <w:rsid w:val="00814FB1"/>
    <w:rsid w:val="00826447"/>
    <w:rsid w:val="00826EB6"/>
    <w:rsid w:val="008273C3"/>
    <w:rsid w:val="00832376"/>
    <w:rsid w:val="00833949"/>
    <w:rsid w:val="00834F3B"/>
    <w:rsid w:val="00836C36"/>
    <w:rsid w:val="008371FA"/>
    <w:rsid w:val="00837839"/>
    <w:rsid w:val="008421A9"/>
    <w:rsid w:val="00842B2B"/>
    <w:rsid w:val="00842FB5"/>
    <w:rsid w:val="00844388"/>
    <w:rsid w:val="00845EB4"/>
    <w:rsid w:val="0084679C"/>
    <w:rsid w:val="00846A53"/>
    <w:rsid w:val="008477C2"/>
    <w:rsid w:val="0085107B"/>
    <w:rsid w:val="00853AF0"/>
    <w:rsid w:val="00854C04"/>
    <w:rsid w:val="00856805"/>
    <w:rsid w:val="008609E8"/>
    <w:rsid w:val="00860EB1"/>
    <w:rsid w:val="00861BCB"/>
    <w:rsid w:val="00863319"/>
    <w:rsid w:val="00863321"/>
    <w:rsid w:val="00864994"/>
    <w:rsid w:val="00864BBA"/>
    <w:rsid w:val="00864CC3"/>
    <w:rsid w:val="00865BBB"/>
    <w:rsid w:val="008674A6"/>
    <w:rsid w:val="008720EA"/>
    <w:rsid w:val="008734EF"/>
    <w:rsid w:val="00873D59"/>
    <w:rsid w:val="008742B5"/>
    <w:rsid w:val="00874804"/>
    <w:rsid w:val="0087707A"/>
    <w:rsid w:val="008778EC"/>
    <w:rsid w:val="00877CD3"/>
    <w:rsid w:val="00880897"/>
    <w:rsid w:val="0088121A"/>
    <w:rsid w:val="00887EF7"/>
    <w:rsid w:val="00892942"/>
    <w:rsid w:val="00893337"/>
    <w:rsid w:val="0089643E"/>
    <w:rsid w:val="008972ED"/>
    <w:rsid w:val="00897C09"/>
    <w:rsid w:val="00897E1D"/>
    <w:rsid w:val="008A08B0"/>
    <w:rsid w:val="008A38A7"/>
    <w:rsid w:val="008A3AE1"/>
    <w:rsid w:val="008A549C"/>
    <w:rsid w:val="008A5C1E"/>
    <w:rsid w:val="008A6DD0"/>
    <w:rsid w:val="008B4B20"/>
    <w:rsid w:val="008B57CC"/>
    <w:rsid w:val="008B5B90"/>
    <w:rsid w:val="008B6D29"/>
    <w:rsid w:val="008C034E"/>
    <w:rsid w:val="008C28A4"/>
    <w:rsid w:val="008C4D16"/>
    <w:rsid w:val="008C4F3F"/>
    <w:rsid w:val="008C5E1D"/>
    <w:rsid w:val="008C6914"/>
    <w:rsid w:val="008C7E20"/>
    <w:rsid w:val="008D54F2"/>
    <w:rsid w:val="008D5E18"/>
    <w:rsid w:val="008E1F5E"/>
    <w:rsid w:val="008E4666"/>
    <w:rsid w:val="008E4D1D"/>
    <w:rsid w:val="008E5303"/>
    <w:rsid w:val="008E5B04"/>
    <w:rsid w:val="008F586D"/>
    <w:rsid w:val="008F774B"/>
    <w:rsid w:val="00900889"/>
    <w:rsid w:val="0090233C"/>
    <w:rsid w:val="00902A81"/>
    <w:rsid w:val="00902BB0"/>
    <w:rsid w:val="00904BAA"/>
    <w:rsid w:val="00904D4D"/>
    <w:rsid w:val="00905AFC"/>
    <w:rsid w:val="00906C9F"/>
    <w:rsid w:val="0091102C"/>
    <w:rsid w:val="00911C83"/>
    <w:rsid w:val="00915398"/>
    <w:rsid w:val="00915749"/>
    <w:rsid w:val="00915C36"/>
    <w:rsid w:val="00917337"/>
    <w:rsid w:val="0092028B"/>
    <w:rsid w:val="00922E1B"/>
    <w:rsid w:val="0092318C"/>
    <w:rsid w:val="00925E65"/>
    <w:rsid w:val="00926DB7"/>
    <w:rsid w:val="00930624"/>
    <w:rsid w:val="009339CE"/>
    <w:rsid w:val="00935620"/>
    <w:rsid w:val="0094155E"/>
    <w:rsid w:val="00941938"/>
    <w:rsid w:val="00941DA7"/>
    <w:rsid w:val="0094262D"/>
    <w:rsid w:val="009443F3"/>
    <w:rsid w:val="00944760"/>
    <w:rsid w:val="00945016"/>
    <w:rsid w:val="00946BB4"/>
    <w:rsid w:val="00947040"/>
    <w:rsid w:val="00950906"/>
    <w:rsid w:val="009529D6"/>
    <w:rsid w:val="009530D0"/>
    <w:rsid w:val="00953D61"/>
    <w:rsid w:val="00955EA1"/>
    <w:rsid w:val="00955F0E"/>
    <w:rsid w:val="00957411"/>
    <w:rsid w:val="00960679"/>
    <w:rsid w:val="00960D2E"/>
    <w:rsid w:val="009622FD"/>
    <w:rsid w:val="00963B44"/>
    <w:rsid w:val="0096569D"/>
    <w:rsid w:val="0096728E"/>
    <w:rsid w:val="00967860"/>
    <w:rsid w:val="00971857"/>
    <w:rsid w:val="009731A8"/>
    <w:rsid w:val="00973D46"/>
    <w:rsid w:val="00974783"/>
    <w:rsid w:val="009756FA"/>
    <w:rsid w:val="009768BC"/>
    <w:rsid w:val="00977F9A"/>
    <w:rsid w:val="00982552"/>
    <w:rsid w:val="00982DCD"/>
    <w:rsid w:val="00983771"/>
    <w:rsid w:val="00987C23"/>
    <w:rsid w:val="00991B62"/>
    <w:rsid w:val="00992468"/>
    <w:rsid w:val="0099556F"/>
    <w:rsid w:val="0099610D"/>
    <w:rsid w:val="009A0109"/>
    <w:rsid w:val="009A4AC1"/>
    <w:rsid w:val="009A5116"/>
    <w:rsid w:val="009A6999"/>
    <w:rsid w:val="009A763E"/>
    <w:rsid w:val="009B2CC0"/>
    <w:rsid w:val="009B4733"/>
    <w:rsid w:val="009B5770"/>
    <w:rsid w:val="009B6256"/>
    <w:rsid w:val="009B7ED7"/>
    <w:rsid w:val="009C2235"/>
    <w:rsid w:val="009C26A7"/>
    <w:rsid w:val="009C2B6D"/>
    <w:rsid w:val="009C4157"/>
    <w:rsid w:val="009C4C4B"/>
    <w:rsid w:val="009C512A"/>
    <w:rsid w:val="009C5C9A"/>
    <w:rsid w:val="009C6EA0"/>
    <w:rsid w:val="009D1BEE"/>
    <w:rsid w:val="009D2C23"/>
    <w:rsid w:val="009D5213"/>
    <w:rsid w:val="009D5498"/>
    <w:rsid w:val="009D63B4"/>
    <w:rsid w:val="009D67CA"/>
    <w:rsid w:val="009D77FB"/>
    <w:rsid w:val="009E29B6"/>
    <w:rsid w:val="009E330B"/>
    <w:rsid w:val="009E3C3B"/>
    <w:rsid w:val="009E4391"/>
    <w:rsid w:val="009E58CF"/>
    <w:rsid w:val="009E5FB0"/>
    <w:rsid w:val="009E6E98"/>
    <w:rsid w:val="009E71F0"/>
    <w:rsid w:val="009E7572"/>
    <w:rsid w:val="009E7CE8"/>
    <w:rsid w:val="009F1699"/>
    <w:rsid w:val="009F3916"/>
    <w:rsid w:val="009F3970"/>
    <w:rsid w:val="009F43F4"/>
    <w:rsid w:val="009F4B90"/>
    <w:rsid w:val="00A0056B"/>
    <w:rsid w:val="00A00FCD"/>
    <w:rsid w:val="00A01586"/>
    <w:rsid w:val="00A038FB"/>
    <w:rsid w:val="00A04001"/>
    <w:rsid w:val="00A05128"/>
    <w:rsid w:val="00A077F4"/>
    <w:rsid w:val="00A107DF"/>
    <w:rsid w:val="00A113B2"/>
    <w:rsid w:val="00A11D6D"/>
    <w:rsid w:val="00A12BD9"/>
    <w:rsid w:val="00A14D85"/>
    <w:rsid w:val="00A1686A"/>
    <w:rsid w:val="00A17236"/>
    <w:rsid w:val="00A20124"/>
    <w:rsid w:val="00A208B2"/>
    <w:rsid w:val="00A20FC3"/>
    <w:rsid w:val="00A21595"/>
    <w:rsid w:val="00A21B88"/>
    <w:rsid w:val="00A2208D"/>
    <w:rsid w:val="00A23C96"/>
    <w:rsid w:val="00A23FEF"/>
    <w:rsid w:val="00A24FF6"/>
    <w:rsid w:val="00A25238"/>
    <w:rsid w:val="00A2591B"/>
    <w:rsid w:val="00A27B30"/>
    <w:rsid w:val="00A30212"/>
    <w:rsid w:val="00A309F8"/>
    <w:rsid w:val="00A315B8"/>
    <w:rsid w:val="00A31F08"/>
    <w:rsid w:val="00A329E3"/>
    <w:rsid w:val="00A34828"/>
    <w:rsid w:val="00A3489D"/>
    <w:rsid w:val="00A34989"/>
    <w:rsid w:val="00A350E4"/>
    <w:rsid w:val="00A36331"/>
    <w:rsid w:val="00A42113"/>
    <w:rsid w:val="00A427D4"/>
    <w:rsid w:val="00A43A8F"/>
    <w:rsid w:val="00A45A11"/>
    <w:rsid w:val="00A47255"/>
    <w:rsid w:val="00A47C67"/>
    <w:rsid w:val="00A47E9B"/>
    <w:rsid w:val="00A50C0C"/>
    <w:rsid w:val="00A5306B"/>
    <w:rsid w:val="00A54983"/>
    <w:rsid w:val="00A54A80"/>
    <w:rsid w:val="00A57955"/>
    <w:rsid w:val="00A57C04"/>
    <w:rsid w:val="00A60C41"/>
    <w:rsid w:val="00A60DAA"/>
    <w:rsid w:val="00A61EA5"/>
    <w:rsid w:val="00A62CDC"/>
    <w:rsid w:val="00A62F48"/>
    <w:rsid w:val="00A63AEB"/>
    <w:rsid w:val="00A6525C"/>
    <w:rsid w:val="00A654B3"/>
    <w:rsid w:val="00A66DA6"/>
    <w:rsid w:val="00A67082"/>
    <w:rsid w:val="00A704EE"/>
    <w:rsid w:val="00A72055"/>
    <w:rsid w:val="00A72C99"/>
    <w:rsid w:val="00A73B76"/>
    <w:rsid w:val="00A7410B"/>
    <w:rsid w:val="00A77654"/>
    <w:rsid w:val="00A843BA"/>
    <w:rsid w:val="00A8794E"/>
    <w:rsid w:val="00A87D2D"/>
    <w:rsid w:val="00A902B0"/>
    <w:rsid w:val="00A9105F"/>
    <w:rsid w:val="00A91371"/>
    <w:rsid w:val="00A92CF0"/>
    <w:rsid w:val="00AA4523"/>
    <w:rsid w:val="00AA7855"/>
    <w:rsid w:val="00AB105F"/>
    <w:rsid w:val="00AB1335"/>
    <w:rsid w:val="00AB2684"/>
    <w:rsid w:val="00AB2811"/>
    <w:rsid w:val="00AB2CE5"/>
    <w:rsid w:val="00AB34F7"/>
    <w:rsid w:val="00AC0A3F"/>
    <w:rsid w:val="00AC1049"/>
    <w:rsid w:val="00AC1608"/>
    <w:rsid w:val="00AC1759"/>
    <w:rsid w:val="00AC1B9B"/>
    <w:rsid w:val="00AC24B0"/>
    <w:rsid w:val="00AC3ADE"/>
    <w:rsid w:val="00AC4493"/>
    <w:rsid w:val="00AC44E3"/>
    <w:rsid w:val="00AC4A55"/>
    <w:rsid w:val="00AC5519"/>
    <w:rsid w:val="00AC7603"/>
    <w:rsid w:val="00AC77E8"/>
    <w:rsid w:val="00AD0398"/>
    <w:rsid w:val="00AD2F4A"/>
    <w:rsid w:val="00AD3B00"/>
    <w:rsid w:val="00AD558B"/>
    <w:rsid w:val="00AD751C"/>
    <w:rsid w:val="00AE05CA"/>
    <w:rsid w:val="00AE3848"/>
    <w:rsid w:val="00AE4244"/>
    <w:rsid w:val="00AE61AA"/>
    <w:rsid w:val="00AE7FF8"/>
    <w:rsid w:val="00AF068E"/>
    <w:rsid w:val="00AF2185"/>
    <w:rsid w:val="00AF427A"/>
    <w:rsid w:val="00AF54F2"/>
    <w:rsid w:val="00AF6B41"/>
    <w:rsid w:val="00B0054B"/>
    <w:rsid w:val="00B015F1"/>
    <w:rsid w:val="00B02BC1"/>
    <w:rsid w:val="00B03257"/>
    <w:rsid w:val="00B03B5B"/>
    <w:rsid w:val="00B03E95"/>
    <w:rsid w:val="00B04A54"/>
    <w:rsid w:val="00B05BB1"/>
    <w:rsid w:val="00B062E7"/>
    <w:rsid w:val="00B07E99"/>
    <w:rsid w:val="00B10752"/>
    <w:rsid w:val="00B10763"/>
    <w:rsid w:val="00B12EEE"/>
    <w:rsid w:val="00B1360A"/>
    <w:rsid w:val="00B16A49"/>
    <w:rsid w:val="00B239DF"/>
    <w:rsid w:val="00B2484B"/>
    <w:rsid w:val="00B2520C"/>
    <w:rsid w:val="00B25960"/>
    <w:rsid w:val="00B32BDD"/>
    <w:rsid w:val="00B36036"/>
    <w:rsid w:val="00B36F35"/>
    <w:rsid w:val="00B42E47"/>
    <w:rsid w:val="00B4317F"/>
    <w:rsid w:val="00B43A3F"/>
    <w:rsid w:val="00B4664A"/>
    <w:rsid w:val="00B470AE"/>
    <w:rsid w:val="00B474DC"/>
    <w:rsid w:val="00B47A4B"/>
    <w:rsid w:val="00B50577"/>
    <w:rsid w:val="00B50B07"/>
    <w:rsid w:val="00B5479A"/>
    <w:rsid w:val="00B549AB"/>
    <w:rsid w:val="00B55C4A"/>
    <w:rsid w:val="00B56712"/>
    <w:rsid w:val="00B5786C"/>
    <w:rsid w:val="00B62775"/>
    <w:rsid w:val="00B62E38"/>
    <w:rsid w:val="00B6358A"/>
    <w:rsid w:val="00B6435D"/>
    <w:rsid w:val="00B64670"/>
    <w:rsid w:val="00B65D3F"/>
    <w:rsid w:val="00B66C0D"/>
    <w:rsid w:val="00B80952"/>
    <w:rsid w:val="00B80C35"/>
    <w:rsid w:val="00B8131E"/>
    <w:rsid w:val="00B84896"/>
    <w:rsid w:val="00B872DB"/>
    <w:rsid w:val="00B90F69"/>
    <w:rsid w:val="00B9213E"/>
    <w:rsid w:val="00B923A3"/>
    <w:rsid w:val="00B95C3F"/>
    <w:rsid w:val="00B95C42"/>
    <w:rsid w:val="00B9785D"/>
    <w:rsid w:val="00B97DA8"/>
    <w:rsid w:val="00BA0A70"/>
    <w:rsid w:val="00BA12A9"/>
    <w:rsid w:val="00BA3432"/>
    <w:rsid w:val="00BA57B5"/>
    <w:rsid w:val="00BA5D9B"/>
    <w:rsid w:val="00BA5DA6"/>
    <w:rsid w:val="00BA763B"/>
    <w:rsid w:val="00BB1161"/>
    <w:rsid w:val="00BB2C9A"/>
    <w:rsid w:val="00BB5803"/>
    <w:rsid w:val="00BB6668"/>
    <w:rsid w:val="00BB7388"/>
    <w:rsid w:val="00BC0506"/>
    <w:rsid w:val="00BC2C32"/>
    <w:rsid w:val="00BC2E89"/>
    <w:rsid w:val="00BC3A91"/>
    <w:rsid w:val="00BC4B7E"/>
    <w:rsid w:val="00BC503C"/>
    <w:rsid w:val="00BC5062"/>
    <w:rsid w:val="00BD28C9"/>
    <w:rsid w:val="00BD2E9F"/>
    <w:rsid w:val="00BD34E4"/>
    <w:rsid w:val="00BD4EBC"/>
    <w:rsid w:val="00BD5891"/>
    <w:rsid w:val="00BD6876"/>
    <w:rsid w:val="00BD6C84"/>
    <w:rsid w:val="00BE2E0C"/>
    <w:rsid w:val="00BE3114"/>
    <w:rsid w:val="00BE3591"/>
    <w:rsid w:val="00BE42F1"/>
    <w:rsid w:val="00BE44F2"/>
    <w:rsid w:val="00BE45E6"/>
    <w:rsid w:val="00BE520F"/>
    <w:rsid w:val="00BE5EFE"/>
    <w:rsid w:val="00BE6F47"/>
    <w:rsid w:val="00BE7C32"/>
    <w:rsid w:val="00BF11F5"/>
    <w:rsid w:val="00BF20BB"/>
    <w:rsid w:val="00BF28E0"/>
    <w:rsid w:val="00BF39D0"/>
    <w:rsid w:val="00BF41AB"/>
    <w:rsid w:val="00BF5B3C"/>
    <w:rsid w:val="00BF60C5"/>
    <w:rsid w:val="00C03722"/>
    <w:rsid w:val="00C053A1"/>
    <w:rsid w:val="00C07525"/>
    <w:rsid w:val="00C07D33"/>
    <w:rsid w:val="00C11B4F"/>
    <w:rsid w:val="00C13F2C"/>
    <w:rsid w:val="00C14157"/>
    <w:rsid w:val="00C1509E"/>
    <w:rsid w:val="00C16F84"/>
    <w:rsid w:val="00C17D9B"/>
    <w:rsid w:val="00C20C4E"/>
    <w:rsid w:val="00C22530"/>
    <w:rsid w:val="00C22B3C"/>
    <w:rsid w:val="00C24BFE"/>
    <w:rsid w:val="00C26ACD"/>
    <w:rsid w:val="00C302F9"/>
    <w:rsid w:val="00C327C4"/>
    <w:rsid w:val="00C33EFF"/>
    <w:rsid w:val="00C3734A"/>
    <w:rsid w:val="00C407EB"/>
    <w:rsid w:val="00C40CF3"/>
    <w:rsid w:val="00C41080"/>
    <w:rsid w:val="00C427B3"/>
    <w:rsid w:val="00C44182"/>
    <w:rsid w:val="00C44F57"/>
    <w:rsid w:val="00C45548"/>
    <w:rsid w:val="00C4640A"/>
    <w:rsid w:val="00C531D1"/>
    <w:rsid w:val="00C5358A"/>
    <w:rsid w:val="00C54029"/>
    <w:rsid w:val="00C54922"/>
    <w:rsid w:val="00C55486"/>
    <w:rsid w:val="00C56A44"/>
    <w:rsid w:val="00C57348"/>
    <w:rsid w:val="00C63073"/>
    <w:rsid w:val="00C638C7"/>
    <w:rsid w:val="00C71FD2"/>
    <w:rsid w:val="00C72FC8"/>
    <w:rsid w:val="00C73001"/>
    <w:rsid w:val="00C745E5"/>
    <w:rsid w:val="00C74BF8"/>
    <w:rsid w:val="00C757C0"/>
    <w:rsid w:val="00C764D6"/>
    <w:rsid w:val="00C76F80"/>
    <w:rsid w:val="00C80853"/>
    <w:rsid w:val="00C815E6"/>
    <w:rsid w:val="00C822B6"/>
    <w:rsid w:val="00C82B54"/>
    <w:rsid w:val="00C838A9"/>
    <w:rsid w:val="00C83CD8"/>
    <w:rsid w:val="00C86B28"/>
    <w:rsid w:val="00C908FB"/>
    <w:rsid w:val="00C90BE0"/>
    <w:rsid w:val="00C92E82"/>
    <w:rsid w:val="00C95EE7"/>
    <w:rsid w:val="00C976DA"/>
    <w:rsid w:val="00C97C18"/>
    <w:rsid w:val="00CA4C30"/>
    <w:rsid w:val="00CA6F84"/>
    <w:rsid w:val="00CB029E"/>
    <w:rsid w:val="00CB0FB2"/>
    <w:rsid w:val="00CB2AC5"/>
    <w:rsid w:val="00CB2C5C"/>
    <w:rsid w:val="00CB2E1B"/>
    <w:rsid w:val="00CB3C2F"/>
    <w:rsid w:val="00CB641D"/>
    <w:rsid w:val="00CB7473"/>
    <w:rsid w:val="00CC090F"/>
    <w:rsid w:val="00CC12A7"/>
    <w:rsid w:val="00CC2395"/>
    <w:rsid w:val="00CC399B"/>
    <w:rsid w:val="00CC410F"/>
    <w:rsid w:val="00CC4ADB"/>
    <w:rsid w:val="00CC5C13"/>
    <w:rsid w:val="00CD16FA"/>
    <w:rsid w:val="00CD2606"/>
    <w:rsid w:val="00CD4789"/>
    <w:rsid w:val="00CD538C"/>
    <w:rsid w:val="00CD5696"/>
    <w:rsid w:val="00CD5F82"/>
    <w:rsid w:val="00CD6EFD"/>
    <w:rsid w:val="00CE1C73"/>
    <w:rsid w:val="00CE5444"/>
    <w:rsid w:val="00CE7B71"/>
    <w:rsid w:val="00CE7D30"/>
    <w:rsid w:val="00CE7D90"/>
    <w:rsid w:val="00CF0CA9"/>
    <w:rsid w:val="00CF1025"/>
    <w:rsid w:val="00CF224E"/>
    <w:rsid w:val="00CF2837"/>
    <w:rsid w:val="00CF2B22"/>
    <w:rsid w:val="00CF2DF0"/>
    <w:rsid w:val="00CF2EC2"/>
    <w:rsid w:val="00CF40F5"/>
    <w:rsid w:val="00CF4EA1"/>
    <w:rsid w:val="00CF5097"/>
    <w:rsid w:val="00CF5C85"/>
    <w:rsid w:val="00CF74DA"/>
    <w:rsid w:val="00D003D4"/>
    <w:rsid w:val="00D00AF9"/>
    <w:rsid w:val="00D010D3"/>
    <w:rsid w:val="00D01788"/>
    <w:rsid w:val="00D02D75"/>
    <w:rsid w:val="00D074EA"/>
    <w:rsid w:val="00D07899"/>
    <w:rsid w:val="00D1033F"/>
    <w:rsid w:val="00D11AAB"/>
    <w:rsid w:val="00D12C0E"/>
    <w:rsid w:val="00D131C0"/>
    <w:rsid w:val="00D14028"/>
    <w:rsid w:val="00D1492F"/>
    <w:rsid w:val="00D151C6"/>
    <w:rsid w:val="00D1664C"/>
    <w:rsid w:val="00D20A53"/>
    <w:rsid w:val="00D20D9A"/>
    <w:rsid w:val="00D21944"/>
    <w:rsid w:val="00D2227E"/>
    <w:rsid w:val="00D245EF"/>
    <w:rsid w:val="00D24641"/>
    <w:rsid w:val="00D27761"/>
    <w:rsid w:val="00D3202D"/>
    <w:rsid w:val="00D3382C"/>
    <w:rsid w:val="00D376C6"/>
    <w:rsid w:val="00D37B57"/>
    <w:rsid w:val="00D41D50"/>
    <w:rsid w:val="00D41FED"/>
    <w:rsid w:val="00D4252B"/>
    <w:rsid w:val="00D4502A"/>
    <w:rsid w:val="00D46905"/>
    <w:rsid w:val="00D477FC"/>
    <w:rsid w:val="00D5014F"/>
    <w:rsid w:val="00D50B5E"/>
    <w:rsid w:val="00D52766"/>
    <w:rsid w:val="00D52869"/>
    <w:rsid w:val="00D546E7"/>
    <w:rsid w:val="00D55C17"/>
    <w:rsid w:val="00D5789C"/>
    <w:rsid w:val="00D623B4"/>
    <w:rsid w:val="00D647B2"/>
    <w:rsid w:val="00D665F3"/>
    <w:rsid w:val="00D728A6"/>
    <w:rsid w:val="00D73D17"/>
    <w:rsid w:val="00D7401F"/>
    <w:rsid w:val="00D75098"/>
    <w:rsid w:val="00D755E1"/>
    <w:rsid w:val="00D758A5"/>
    <w:rsid w:val="00D77381"/>
    <w:rsid w:val="00D80A33"/>
    <w:rsid w:val="00D80FF3"/>
    <w:rsid w:val="00D814DE"/>
    <w:rsid w:val="00D83DE4"/>
    <w:rsid w:val="00D8518B"/>
    <w:rsid w:val="00D91B65"/>
    <w:rsid w:val="00D91C31"/>
    <w:rsid w:val="00D91E7A"/>
    <w:rsid w:val="00D92638"/>
    <w:rsid w:val="00D929A8"/>
    <w:rsid w:val="00D93D18"/>
    <w:rsid w:val="00D94AA5"/>
    <w:rsid w:val="00D95D2A"/>
    <w:rsid w:val="00D97302"/>
    <w:rsid w:val="00D978C6"/>
    <w:rsid w:val="00D97EBE"/>
    <w:rsid w:val="00DA1CA5"/>
    <w:rsid w:val="00DA4785"/>
    <w:rsid w:val="00DA7160"/>
    <w:rsid w:val="00DA7AA2"/>
    <w:rsid w:val="00DB00FF"/>
    <w:rsid w:val="00DB32E8"/>
    <w:rsid w:val="00DB42F5"/>
    <w:rsid w:val="00DB4EBF"/>
    <w:rsid w:val="00DB60E3"/>
    <w:rsid w:val="00DB61FF"/>
    <w:rsid w:val="00DB6ED5"/>
    <w:rsid w:val="00DB7327"/>
    <w:rsid w:val="00DB7F23"/>
    <w:rsid w:val="00DC33F7"/>
    <w:rsid w:val="00DC6020"/>
    <w:rsid w:val="00DC6C69"/>
    <w:rsid w:val="00DD3AA1"/>
    <w:rsid w:val="00DD680B"/>
    <w:rsid w:val="00DD6DDA"/>
    <w:rsid w:val="00DE0BD0"/>
    <w:rsid w:val="00DE17BA"/>
    <w:rsid w:val="00DE44D9"/>
    <w:rsid w:val="00DF2157"/>
    <w:rsid w:val="00DF52FC"/>
    <w:rsid w:val="00DF552C"/>
    <w:rsid w:val="00DF562F"/>
    <w:rsid w:val="00DF6115"/>
    <w:rsid w:val="00DF68E6"/>
    <w:rsid w:val="00E00860"/>
    <w:rsid w:val="00E0103C"/>
    <w:rsid w:val="00E02340"/>
    <w:rsid w:val="00E0558E"/>
    <w:rsid w:val="00E056E5"/>
    <w:rsid w:val="00E05C6E"/>
    <w:rsid w:val="00E07F57"/>
    <w:rsid w:val="00E10087"/>
    <w:rsid w:val="00E127DA"/>
    <w:rsid w:val="00E15A9C"/>
    <w:rsid w:val="00E15C8A"/>
    <w:rsid w:val="00E1640B"/>
    <w:rsid w:val="00E21612"/>
    <w:rsid w:val="00E21BF9"/>
    <w:rsid w:val="00E22984"/>
    <w:rsid w:val="00E25E04"/>
    <w:rsid w:val="00E26F69"/>
    <w:rsid w:val="00E272F0"/>
    <w:rsid w:val="00E273FA"/>
    <w:rsid w:val="00E319C6"/>
    <w:rsid w:val="00E34EAB"/>
    <w:rsid w:val="00E376F5"/>
    <w:rsid w:val="00E42692"/>
    <w:rsid w:val="00E43975"/>
    <w:rsid w:val="00E441E0"/>
    <w:rsid w:val="00E44305"/>
    <w:rsid w:val="00E4479A"/>
    <w:rsid w:val="00E460F6"/>
    <w:rsid w:val="00E474D4"/>
    <w:rsid w:val="00E47ED5"/>
    <w:rsid w:val="00E520EE"/>
    <w:rsid w:val="00E524AC"/>
    <w:rsid w:val="00E52BB3"/>
    <w:rsid w:val="00E52E27"/>
    <w:rsid w:val="00E52F7A"/>
    <w:rsid w:val="00E53256"/>
    <w:rsid w:val="00E53601"/>
    <w:rsid w:val="00E53734"/>
    <w:rsid w:val="00E542BC"/>
    <w:rsid w:val="00E54CFF"/>
    <w:rsid w:val="00E55336"/>
    <w:rsid w:val="00E55BA0"/>
    <w:rsid w:val="00E62B48"/>
    <w:rsid w:val="00E64D41"/>
    <w:rsid w:val="00E6590F"/>
    <w:rsid w:val="00E65CAF"/>
    <w:rsid w:val="00E67192"/>
    <w:rsid w:val="00E702DA"/>
    <w:rsid w:val="00E704FA"/>
    <w:rsid w:val="00E7167F"/>
    <w:rsid w:val="00E71E2F"/>
    <w:rsid w:val="00E7251A"/>
    <w:rsid w:val="00E75A36"/>
    <w:rsid w:val="00E86761"/>
    <w:rsid w:val="00E86C0D"/>
    <w:rsid w:val="00E87D00"/>
    <w:rsid w:val="00E87E46"/>
    <w:rsid w:val="00E92873"/>
    <w:rsid w:val="00E93525"/>
    <w:rsid w:val="00E945DD"/>
    <w:rsid w:val="00E965C8"/>
    <w:rsid w:val="00E973E0"/>
    <w:rsid w:val="00E97A0E"/>
    <w:rsid w:val="00E97E07"/>
    <w:rsid w:val="00EA0DBB"/>
    <w:rsid w:val="00EA47D9"/>
    <w:rsid w:val="00EA64FA"/>
    <w:rsid w:val="00EA6678"/>
    <w:rsid w:val="00EA68BE"/>
    <w:rsid w:val="00EA6943"/>
    <w:rsid w:val="00EA698E"/>
    <w:rsid w:val="00EA6E39"/>
    <w:rsid w:val="00EA7F3D"/>
    <w:rsid w:val="00EB257D"/>
    <w:rsid w:val="00EB5D52"/>
    <w:rsid w:val="00EB6AB8"/>
    <w:rsid w:val="00EB7663"/>
    <w:rsid w:val="00EC27B7"/>
    <w:rsid w:val="00EC2C14"/>
    <w:rsid w:val="00EC35F3"/>
    <w:rsid w:val="00EC526D"/>
    <w:rsid w:val="00EC5C22"/>
    <w:rsid w:val="00ED03E1"/>
    <w:rsid w:val="00ED0EC7"/>
    <w:rsid w:val="00ED2563"/>
    <w:rsid w:val="00ED3575"/>
    <w:rsid w:val="00ED377F"/>
    <w:rsid w:val="00ED3C6E"/>
    <w:rsid w:val="00ED643E"/>
    <w:rsid w:val="00ED6904"/>
    <w:rsid w:val="00ED725E"/>
    <w:rsid w:val="00ED73C3"/>
    <w:rsid w:val="00EE0AB1"/>
    <w:rsid w:val="00EE4B33"/>
    <w:rsid w:val="00EE538E"/>
    <w:rsid w:val="00EE67A8"/>
    <w:rsid w:val="00EE6884"/>
    <w:rsid w:val="00EE707E"/>
    <w:rsid w:val="00EE76A0"/>
    <w:rsid w:val="00EF0923"/>
    <w:rsid w:val="00EF531C"/>
    <w:rsid w:val="00EF7DB0"/>
    <w:rsid w:val="00F00E73"/>
    <w:rsid w:val="00F06A00"/>
    <w:rsid w:val="00F071C3"/>
    <w:rsid w:val="00F0764D"/>
    <w:rsid w:val="00F07A30"/>
    <w:rsid w:val="00F1190C"/>
    <w:rsid w:val="00F12369"/>
    <w:rsid w:val="00F12BD9"/>
    <w:rsid w:val="00F1311D"/>
    <w:rsid w:val="00F15185"/>
    <w:rsid w:val="00F157BC"/>
    <w:rsid w:val="00F160C8"/>
    <w:rsid w:val="00F16F8B"/>
    <w:rsid w:val="00F20CAC"/>
    <w:rsid w:val="00F216B2"/>
    <w:rsid w:val="00F21717"/>
    <w:rsid w:val="00F21DD9"/>
    <w:rsid w:val="00F2329E"/>
    <w:rsid w:val="00F23824"/>
    <w:rsid w:val="00F23CD6"/>
    <w:rsid w:val="00F241E0"/>
    <w:rsid w:val="00F24668"/>
    <w:rsid w:val="00F26173"/>
    <w:rsid w:val="00F26284"/>
    <w:rsid w:val="00F272D9"/>
    <w:rsid w:val="00F27A9F"/>
    <w:rsid w:val="00F30C76"/>
    <w:rsid w:val="00F30E27"/>
    <w:rsid w:val="00F33774"/>
    <w:rsid w:val="00F3741B"/>
    <w:rsid w:val="00F41790"/>
    <w:rsid w:val="00F4368B"/>
    <w:rsid w:val="00F43924"/>
    <w:rsid w:val="00F45FD2"/>
    <w:rsid w:val="00F50198"/>
    <w:rsid w:val="00F539AB"/>
    <w:rsid w:val="00F53E30"/>
    <w:rsid w:val="00F5556A"/>
    <w:rsid w:val="00F55DEC"/>
    <w:rsid w:val="00F623DF"/>
    <w:rsid w:val="00F62BCA"/>
    <w:rsid w:val="00F63010"/>
    <w:rsid w:val="00F633DB"/>
    <w:rsid w:val="00F634B9"/>
    <w:rsid w:val="00F6644A"/>
    <w:rsid w:val="00F76622"/>
    <w:rsid w:val="00F81376"/>
    <w:rsid w:val="00F82BC7"/>
    <w:rsid w:val="00F85A78"/>
    <w:rsid w:val="00F8628B"/>
    <w:rsid w:val="00F8703B"/>
    <w:rsid w:val="00F879B2"/>
    <w:rsid w:val="00F906F7"/>
    <w:rsid w:val="00F90929"/>
    <w:rsid w:val="00F910BC"/>
    <w:rsid w:val="00F9172C"/>
    <w:rsid w:val="00F91EC5"/>
    <w:rsid w:val="00F93E2C"/>
    <w:rsid w:val="00F960C5"/>
    <w:rsid w:val="00F964F9"/>
    <w:rsid w:val="00F96CE3"/>
    <w:rsid w:val="00F97208"/>
    <w:rsid w:val="00F97ABF"/>
    <w:rsid w:val="00F97C73"/>
    <w:rsid w:val="00FA0646"/>
    <w:rsid w:val="00FA1300"/>
    <w:rsid w:val="00FA130F"/>
    <w:rsid w:val="00FA25FB"/>
    <w:rsid w:val="00FA3CA7"/>
    <w:rsid w:val="00FA4F3D"/>
    <w:rsid w:val="00FA5B00"/>
    <w:rsid w:val="00FB2332"/>
    <w:rsid w:val="00FB3CEA"/>
    <w:rsid w:val="00FB42AF"/>
    <w:rsid w:val="00FB5752"/>
    <w:rsid w:val="00FB6396"/>
    <w:rsid w:val="00FB6DA8"/>
    <w:rsid w:val="00FC1445"/>
    <w:rsid w:val="00FC2F87"/>
    <w:rsid w:val="00FC3D24"/>
    <w:rsid w:val="00FC4A8F"/>
    <w:rsid w:val="00FC649A"/>
    <w:rsid w:val="00FC7817"/>
    <w:rsid w:val="00FD306A"/>
    <w:rsid w:val="00FD34A3"/>
    <w:rsid w:val="00FD6DE9"/>
    <w:rsid w:val="00FE08BF"/>
    <w:rsid w:val="00FE08FD"/>
    <w:rsid w:val="00FE2027"/>
    <w:rsid w:val="00FE4528"/>
    <w:rsid w:val="00FE526D"/>
    <w:rsid w:val="00FE725C"/>
    <w:rsid w:val="00FE7866"/>
    <w:rsid w:val="00FF1069"/>
    <w:rsid w:val="00FF3BD1"/>
    <w:rsid w:val="00FF59AA"/>
    <w:rsid w:val="00FF5E3E"/>
    <w:rsid w:val="00FF5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o:shapedefaults>
    <o:shapelayout v:ext="edit">
      <o:idmap v:ext="edit" data="1"/>
    </o:shapelayout>
  </w:shapeDefaults>
  <w:decimalSymbol w:val=","/>
  <w:listSeparator w:val=";"/>
  <w14:docId w14:val="0456D8D7"/>
  <w15:chartTrackingRefBased/>
  <w15:docId w15:val="{7F8BD186-2DB3-49E2-B2EA-6420F53B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DE4"/>
    <w:pPr>
      <w:spacing w:before="240" w:after="240"/>
      <w:ind w:left="709"/>
    </w:pPr>
    <w:rPr>
      <w:rFonts w:ascii="Arial" w:hAnsi="Arial"/>
      <w:sz w:val="22"/>
    </w:rPr>
  </w:style>
  <w:style w:type="paragraph" w:styleId="berschrift1">
    <w:name w:val="heading 1"/>
    <w:basedOn w:val="Standard"/>
    <w:next w:val="Standard"/>
    <w:link w:val="berschrift1Zchn"/>
    <w:qFormat/>
    <w:rsid w:val="0092028B"/>
    <w:pPr>
      <w:keepNext/>
      <w:numPr>
        <w:numId w:val="1"/>
      </w:numPr>
      <w:spacing w:after="60"/>
      <w:outlineLvl w:val="0"/>
    </w:pPr>
    <w:rPr>
      <w:b/>
      <w:kern w:val="28"/>
      <w:sz w:val="28"/>
    </w:rPr>
  </w:style>
  <w:style w:type="paragraph" w:styleId="berschrift2">
    <w:name w:val="heading 2"/>
    <w:basedOn w:val="Standard"/>
    <w:next w:val="Standard"/>
    <w:link w:val="berschrift2Zchn"/>
    <w:qFormat/>
    <w:rsid w:val="00B03257"/>
    <w:pPr>
      <w:keepNext/>
      <w:numPr>
        <w:ilvl w:val="1"/>
        <w:numId w:val="1"/>
      </w:numPr>
      <w:spacing w:after="60"/>
      <w:outlineLvl w:val="1"/>
    </w:pPr>
    <w:rPr>
      <w:b/>
      <w:sz w:val="24"/>
    </w:rPr>
  </w:style>
  <w:style w:type="paragraph" w:styleId="berschrift3">
    <w:name w:val="heading 3"/>
    <w:basedOn w:val="Standard"/>
    <w:next w:val="Standard"/>
    <w:qFormat/>
    <w:rsid w:val="003D6F7E"/>
    <w:pPr>
      <w:keepNext/>
      <w:numPr>
        <w:ilvl w:val="2"/>
        <w:numId w:val="1"/>
      </w:numPr>
      <w:spacing w:after="60"/>
      <w:outlineLvl w:val="2"/>
    </w:pPr>
    <w:rPr>
      <w:b/>
    </w:rPr>
  </w:style>
  <w:style w:type="paragraph" w:styleId="berschrift4">
    <w:name w:val="heading 4"/>
    <w:basedOn w:val="Standard"/>
    <w:next w:val="Standard"/>
    <w:qFormat/>
    <w:rsid w:val="003D6F7E"/>
    <w:pPr>
      <w:keepNext/>
      <w:numPr>
        <w:ilvl w:val="3"/>
        <w:numId w:val="1"/>
      </w:numPr>
      <w:spacing w:after="60"/>
      <w:outlineLvl w:val="3"/>
    </w:pPr>
    <w:rPr>
      <w:b/>
    </w:rPr>
  </w:style>
  <w:style w:type="paragraph" w:styleId="berschrift5">
    <w:name w:val="heading 5"/>
    <w:basedOn w:val="Standard"/>
    <w:next w:val="Standard"/>
    <w:qFormat/>
    <w:rsid w:val="00327AD0"/>
    <w:pPr>
      <w:numPr>
        <w:ilvl w:val="4"/>
        <w:numId w:val="1"/>
      </w:numPr>
      <w:spacing w:after="60"/>
      <w:outlineLvl w:val="4"/>
    </w:pPr>
  </w:style>
  <w:style w:type="paragraph" w:styleId="berschrift6">
    <w:name w:val="heading 6"/>
    <w:basedOn w:val="Standard"/>
    <w:next w:val="Standard"/>
    <w:qFormat/>
    <w:rsid w:val="00327AD0"/>
    <w:pPr>
      <w:numPr>
        <w:ilvl w:val="5"/>
        <w:numId w:val="1"/>
      </w:numPr>
      <w:spacing w:after="60"/>
      <w:outlineLvl w:val="5"/>
    </w:pPr>
    <w:rPr>
      <w:i/>
    </w:rPr>
  </w:style>
  <w:style w:type="paragraph" w:styleId="berschrift7">
    <w:name w:val="heading 7"/>
    <w:basedOn w:val="Standard"/>
    <w:next w:val="Standard"/>
    <w:qFormat/>
    <w:rsid w:val="00327AD0"/>
    <w:pPr>
      <w:numPr>
        <w:ilvl w:val="6"/>
        <w:numId w:val="1"/>
      </w:numPr>
      <w:spacing w:after="60"/>
      <w:outlineLvl w:val="6"/>
    </w:pPr>
  </w:style>
  <w:style w:type="paragraph" w:styleId="berschrift8">
    <w:name w:val="heading 8"/>
    <w:basedOn w:val="Standard"/>
    <w:next w:val="Standard"/>
    <w:qFormat/>
    <w:rsid w:val="00327AD0"/>
    <w:pPr>
      <w:numPr>
        <w:ilvl w:val="7"/>
        <w:numId w:val="1"/>
      </w:numPr>
      <w:spacing w:after="60"/>
      <w:outlineLvl w:val="7"/>
    </w:pPr>
    <w:rPr>
      <w:i/>
    </w:rPr>
  </w:style>
  <w:style w:type="paragraph" w:styleId="berschrift9">
    <w:name w:val="heading 9"/>
    <w:basedOn w:val="Standard"/>
    <w:next w:val="Standard"/>
    <w:qFormat/>
    <w:rsid w:val="00327AD0"/>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MH-Unterlagtext">
    <w:name w:val="QMH-Unterlag.text"/>
    <w:basedOn w:val="QMH-text"/>
    <w:rsid w:val="00327AD0"/>
    <w:pPr>
      <w:ind w:left="3402" w:hanging="1701"/>
    </w:pPr>
  </w:style>
  <w:style w:type="paragraph" w:customStyle="1" w:styleId="QMH-berschrift1">
    <w:name w:val="QMH-Überschrift1"/>
    <w:basedOn w:val="Standard"/>
    <w:rsid w:val="00327AD0"/>
    <w:pPr>
      <w:spacing w:before="720" w:after="480"/>
      <w:ind w:left="1702" w:right="454" w:hanging="1418"/>
    </w:pPr>
    <w:rPr>
      <w:b/>
      <w:sz w:val="28"/>
    </w:rPr>
  </w:style>
  <w:style w:type="paragraph" w:customStyle="1" w:styleId="QMH-text">
    <w:name w:val="QMH-text"/>
    <w:basedOn w:val="Standard"/>
    <w:rsid w:val="00327AD0"/>
    <w:pPr>
      <w:spacing w:after="120"/>
      <w:ind w:left="1701" w:right="454"/>
    </w:pPr>
    <w:rPr>
      <w:sz w:val="24"/>
    </w:rPr>
  </w:style>
  <w:style w:type="paragraph" w:customStyle="1" w:styleId="QMH-Aufzhlung">
    <w:name w:val="QMH-Aufzählung"/>
    <w:basedOn w:val="QMH-text"/>
    <w:rsid w:val="00327AD0"/>
    <w:pPr>
      <w:ind w:left="1985" w:hanging="284"/>
    </w:pPr>
  </w:style>
  <w:style w:type="paragraph" w:customStyle="1" w:styleId="QMH-TextneueSeite">
    <w:name w:val="QMH-Text_neue Seite"/>
    <w:basedOn w:val="QMH-text"/>
    <w:rsid w:val="00327AD0"/>
    <w:pPr>
      <w:spacing w:before="720"/>
    </w:pPr>
  </w:style>
  <w:style w:type="paragraph" w:customStyle="1" w:styleId="QMH-berschrift2">
    <w:name w:val="QMH-Überschrift2"/>
    <w:basedOn w:val="QMH-berschrift1"/>
    <w:rsid w:val="00327AD0"/>
    <w:pPr>
      <w:spacing w:before="240"/>
    </w:pPr>
  </w:style>
  <w:style w:type="paragraph" w:customStyle="1" w:styleId="QMH-unterlagen">
    <w:name w:val="QMH-unterlagen"/>
    <w:basedOn w:val="QMH-text"/>
    <w:rsid w:val="00327AD0"/>
    <w:rPr>
      <w:b/>
    </w:rPr>
  </w:style>
  <w:style w:type="paragraph" w:styleId="Verzeichnis2">
    <w:name w:val="toc 2"/>
    <w:basedOn w:val="QMH-Verzeichnis2"/>
    <w:next w:val="Standard"/>
    <w:uiPriority w:val="39"/>
    <w:qFormat/>
    <w:rsid w:val="00E524AC"/>
    <w:pPr>
      <w:tabs>
        <w:tab w:val="left" w:pos="1701"/>
        <w:tab w:val="right" w:pos="10137"/>
      </w:tabs>
      <w:spacing w:before="0" w:after="60"/>
      <w:ind w:left="1701" w:right="1701" w:hanging="1701"/>
      <w:textboxTightWrap w:val="allLines"/>
    </w:pPr>
    <w:rPr>
      <w:b/>
      <w:sz w:val="22"/>
    </w:rPr>
  </w:style>
  <w:style w:type="paragraph" w:styleId="Verzeichnis3">
    <w:name w:val="toc 3"/>
    <w:aliases w:val="Fußzeile 1"/>
    <w:basedOn w:val="Standard"/>
    <w:next w:val="Standard"/>
    <w:uiPriority w:val="39"/>
    <w:qFormat/>
    <w:rsid w:val="00E524AC"/>
    <w:pPr>
      <w:tabs>
        <w:tab w:val="left" w:pos="1701"/>
        <w:tab w:val="right" w:pos="9639"/>
        <w:tab w:val="right" w:pos="10138"/>
      </w:tabs>
      <w:spacing w:before="120" w:after="0"/>
      <w:ind w:left="1701" w:right="1701" w:hanging="1701"/>
      <w:contextualSpacing/>
      <w:textboxTightWrap w:val="allLines"/>
    </w:pPr>
    <w:rPr>
      <w:sz w:val="20"/>
    </w:rPr>
  </w:style>
  <w:style w:type="paragraph" w:styleId="Verzeichnis4">
    <w:name w:val="toc 4"/>
    <w:basedOn w:val="Standard"/>
    <w:next w:val="Standard"/>
    <w:uiPriority w:val="39"/>
    <w:rsid w:val="006E24EC"/>
    <w:pPr>
      <w:tabs>
        <w:tab w:val="left" w:pos="1701"/>
        <w:tab w:val="right" w:pos="9639"/>
        <w:tab w:val="right" w:pos="10137"/>
      </w:tabs>
      <w:ind w:left="397"/>
    </w:pPr>
    <w:rPr>
      <w:sz w:val="18"/>
    </w:rPr>
  </w:style>
  <w:style w:type="paragraph" w:styleId="Verzeichnis5">
    <w:name w:val="toc 5"/>
    <w:basedOn w:val="Standard"/>
    <w:next w:val="Standard"/>
    <w:semiHidden/>
    <w:rsid w:val="00327AD0"/>
    <w:pPr>
      <w:tabs>
        <w:tab w:val="right" w:pos="10137"/>
      </w:tabs>
      <w:ind w:left="800"/>
    </w:pPr>
  </w:style>
  <w:style w:type="paragraph" w:styleId="Verzeichnis6">
    <w:name w:val="toc 6"/>
    <w:basedOn w:val="Standard"/>
    <w:next w:val="Standard"/>
    <w:semiHidden/>
    <w:rsid w:val="00327AD0"/>
    <w:pPr>
      <w:tabs>
        <w:tab w:val="right" w:pos="10137"/>
      </w:tabs>
      <w:ind w:left="1000"/>
    </w:pPr>
  </w:style>
  <w:style w:type="paragraph" w:styleId="Verzeichnis7">
    <w:name w:val="toc 7"/>
    <w:basedOn w:val="Standard"/>
    <w:next w:val="Standard"/>
    <w:semiHidden/>
    <w:rsid w:val="00327AD0"/>
    <w:pPr>
      <w:tabs>
        <w:tab w:val="right" w:pos="10137"/>
      </w:tabs>
      <w:ind w:left="1200"/>
    </w:pPr>
  </w:style>
  <w:style w:type="paragraph" w:styleId="Verzeichnis8">
    <w:name w:val="toc 8"/>
    <w:basedOn w:val="Standard"/>
    <w:next w:val="Standard"/>
    <w:semiHidden/>
    <w:rsid w:val="00327AD0"/>
    <w:pPr>
      <w:tabs>
        <w:tab w:val="right" w:pos="10137"/>
      </w:tabs>
      <w:ind w:left="1400"/>
    </w:pPr>
  </w:style>
  <w:style w:type="paragraph" w:styleId="Verzeichnis9">
    <w:name w:val="toc 9"/>
    <w:basedOn w:val="Standard"/>
    <w:next w:val="Standard"/>
    <w:semiHidden/>
    <w:rsid w:val="00327AD0"/>
    <w:pPr>
      <w:tabs>
        <w:tab w:val="right" w:pos="10137"/>
      </w:tabs>
      <w:ind w:left="1600"/>
    </w:pPr>
  </w:style>
  <w:style w:type="paragraph" w:customStyle="1" w:styleId="QMH-Verzeichnis1">
    <w:name w:val="QMH-Verzeichnis1"/>
    <w:basedOn w:val="QMH-Verzeichnis2"/>
    <w:rsid w:val="00327AD0"/>
    <w:pPr>
      <w:spacing w:before="720"/>
    </w:pPr>
    <w:rPr>
      <w:b/>
    </w:rPr>
  </w:style>
  <w:style w:type="paragraph" w:customStyle="1" w:styleId="QMH-Verzeichnis2">
    <w:name w:val="QMH-Verzeichnis2"/>
    <w:basedOn w:val="Standard"/>
    <w:rsid w:val="00327AD0"/>
    <w:pPr>
      <w:tabs>
        <w:tab w:val="right" w:pos="9639"/>
      </w:tabs>
      <w:ind w:left="567"/>
    </w:pPr>
    <w:rPr>
      <w:sz w:val="24"/>
    </w:rPr>
  </w:style>
  <w:style w:type="paragraph" w:styleId="Verzeichnis1">
    <w:name w:val="toc 1"/>
    <w:basedOn w:val="QMH-Verzeichnis1"/>
    <w:next w:val="Standard"/>
    <w:uiPriority w:val="39"/>
    <w:qFormat/>
    <w:rsid w:val="00E524AC"/>
    <w:pPr>
      <w:tabs>
        <w:tab w:val="left" w:pos="1701"/>
        <w:tab w:val="right" w:pos="10137"/>
      </w:tabs>
      <w:spacing w:before="120" w:after="120"/>
      <w:ind w:left="0"/>
    </w:pPr>
    <w:rPr>
      <w:sz w:val="28"/>
    </w:rPr>
  </w:style>
  <w:style w:type="paragraph" w:customStyle="1" w:styleId="QMH-divers">
    <w:name w:val="QMH-divers"/>
    <w:basedOn w:val="Standard"/>
    <w:rsid w:val="00327AD0"/>
    <w:pPr>
      <w:ind w:left="3686" w:hanging="2552"/>
    </w:pPr>
    <w:rPr>
      <w:sz w:val="24"/>
    </w:rPr>
  </w:style>
  <w:style w:type="paragraph" w:customStyle="1" w:styleId="QMH-berschrift3">
    <w:name w:val="QMH-Überschrift3"/>
    <w:basedOn w:val="QMH-berschrift1"/>
    <w:rsid w:val="00327AD0"/>
  </w:style>
  <w:style w:type="character" w:styleId="Hyperlink">
    <w:name w:val="Hyperlink"/>
    <w:uiPriority w:val="99"/>
    <w:rsid w:val="00327AD0"/>
    <w:rPr>
      <w:color w:val="0000FF"/>
      <w:u w:val="single"/>
    </w:rPr>
  </w:style>
  <w:style w:type="character" w:styleId="BesuchterLink">
    <w:name w:val="FollowedHyperlink"/>
    <w:semiHidden/>
    <w:rsid w:val="00327AD0"/>
    <w:rPr>
      <w:color w:val="800080"/>
      <w:u w:val="single"/>
    </w:rPr>
  </w:style>
  <w:style w:type="paragraph" w:styleId="Kopfzeile">
    <w:name w:val="header"/>
    <w:basedOn w:val="Standard"/>
    <w:link w:val="KopfzeileZchn"/>
    <w:unhideWhenUsed/>
    <w:rsid w:val="00B05BB1"/>
    <w:pPr>
      <w:tabs>
        <w:tab w:val="center" w:pos="4536"/>
        <w:tab w:val="right" w:pos="9072"/>
      </w:tabs>
    </w:pPr>
    <w:rPr>
      <w:sz w:val="20"/>
      <w:lang w:val="x-none" w:eastAsia="x-none"/>
    </w:rPr>
  </w:style>
  <w:style w:type="character" w:customStyle="1" w:styleId="KopfzeileZchn">
    <w:name w:val="Kopfzeile Zchn"/>
    <w:link w:val="Kopfzeile"/>
    <w:rsid w:val="00B05BB1"/>
    <w:rPr>
      <w:rFonts w:ascii="Arial" w:hAnsi="Arial"/>
    </w:rPr>
  </w:style>
  <w:style w:type="paragraph" w:styleId="Fuzeile">
    <w:name w:val="footer"/>
    <w:basedOn w:val="Standard"/>
    <w:link w:val="FuzeileZchn"/>
    <w:uiPriority w:val="99"/>
    <w:unhideWhenUsed/>
    <w:rsid w:val="00B05BB1"/>
    <w:pPr>
      <w:tabs>
        <w:tab w:val="center" w:pos="4536"/>
        <w:tab w:val="right" w:pos="9072"/>
      </w:tabs>
    </w:pPr>
    <w:rPr>
      <w:sz w:val="20"/>
      <w:lang w:val="x-none" w:eastAsia="x-none"/>
    </w:rPr>
  </w:style>
  <w:style w:type="character" w:customStyle="1" w:styleId="FuzeileZchn">
    <w:name w:val="Fußzeile Zchn"/>
    <w:link w:val="Fuzeile"/>
    <w:uiPriority w:val="99"/>
    <w:rsid w:val="00B05BB1"/>
    <w:rPr>
      <w:rFonts w:ascii="Arial" w:hAnsi="Arial"/>
    </w:rPr>
  </w:style>
  <w:style w:type="paragraph" w:styleId="Inhaltsverzeichnisberschrift">
    <w:name w:val="TOC Heading"/>
    <w:basedOn w:val="berschrift1"/>
    <w:next w:val="Standard"/>
    <w:uiPriority w:val="39"/>
    <w:unhideWhenUsed/>
    <w:qFormat/>
    <w:rsid w:val="001738DA"/>
    <w:pPr>
      <w:keepLines/>
      <w:numPr>
        <w:numId w:val="0"/>
      </w:numPr>
      <w:spacing w:before="480" w:after="0" w:line="276" w:lineRule="auto"/>
      <w:outlineLvl w:val="9"/>
    </w:pPr>
    <w:rPr>
      <w:rFonts w:ascii="Cambria" w:hAnsi="Cambria"/>
      <w:bCs/>
      <w:color w:val="365F91"/>
      <w:kern w:val="0"/>
      <w:szCs w:val="28"/>
      <w:lang w:eastAsia="en-US"/>
    </w:rPr>
  </w:style>
  <w:style w:type="paragraph" w:styleId="Sprechblasentext">
    <w:name w:val="Balloon Text"/>
    <w:basedOn w:val="Standard"/>
    <w:link w:val="SprechblasentextZchn"/>
    <w:uiPriority w:val="99"/>
    <w:semiHidden/>
    <w:unhideWhenUsed/>
    <w:rsid w:val="000371C9"/>
    <w:rPr>
      <w:rFonts w:ascii="Tahoma" w:hAnsi="Tahoma"/>
      <w:sz w:val="16"/>
      <w:szCs w:val="16"/>
      <w:lang w:val="x-none" w:eastAsia="x-none"/>
    </w:rPr>
  </w:style>
  <w:style w:type="character" w:customStyle="1" w:styleId="SprechblasentextZchn">
    <w:name w:val="Sprechblasentext Zchn"/>
    <w:link w:val="Sprechblasentext"/>
    <w:uiPriority w:val="99"/>
    <w:semiHidden/>
    <w:rsid w:val="000371C9"/>
    <w:rPr>
      <w:rFonts w:ascii="Tahoma" w:hAnsi="Tahoma" w:cs="Tahoma"/>
      <w:sz w:val="16"/>
      <w:szCs w:val="16"/>
    </w:rPr>
  </w:style>
  <w:style w:type="character" w:styleId="SchwacherVerweis">
    <w:name w:val="Subtle Reference"/>
    <w:uiPriority w:val="31"/>
    <w:qFormat/>
    <w:rsid w:val="000371C9"/>
    <w:rPr>
      <w:smallCaps/>
      <w:color w:val="C0504D"/>
      <w:u w:val="single"/>
    </w:rPr>
  </w:style>
  <w:style w:type="paragraph" w:styleId="Listenabsatz">
    <w:name w:val="List Paragraph"/>
    <w:basedOn w:val="Standard"/>
    <w:uiPriority w:val="34"/>
    <w:qFormat/>
    <w:rsid w:val="00190BB6"/>
    <w:pPr>
      <w:ind w:left="720"/>
      <w:contextualSpacing/>
    </w:pPr>
  </w:style>
  <w:style w:type="paragraph" w:customStyle="1" w:styleId="StandardGRO">
    <w:name w:val="Standard_GROß"/>
    <w:basedOn w:val="Standard"/>
    <w:link w:val="StandardGROZchn"/>
    <w:qFormat/>
    <w:rsid w:val="00FA4F3D"/>
    <w:rPr>
      <w:sz w:val="28"/>
      <w:szCs w:val="28"/>
      <w:lang w:val="x-none" w:eastAsia="x-none"/>
    </w:rPr>
  </w:style>
  <w:style w:type="character" w:styleId="Platzhaltertext">
    <w:name w:val="Placeholder Text"/>
    <w:uiPriority w:val="99"/>
    <w:semiHidden/>
    <w:rsid w:val="007C2C5C"/>
    <w:rPr>
      <w:color w:val="808080"/>
    </w:rPr>
  </w:style>
  <w:style w:type="character" w:customStyle="1" w:styleId="StandardGROZchn">
    <w:name w:val="Standard_GROß Zchn"/>
    <w:link w:val="StandardGRO"/>
    <w:rsid w:val="00FA4F3D"/>
    <w:rPr>
      <w:rFonts w:ascii="Arial" w:hAnsi="Arial"/>
      <w:sz w:val="28"/>
      <w:szCs w:val="28"/>
    </w:rPr>
  </w:style>
  <w:style w:type="table" w:styleId="Tabellenraster">
    <w:name w:val="Table Grid"/>
    <w:basedOn w:val="NormaleTabelle"/>
    <w:uiPriority w:val="59"/>
    <w:rsid w:val="00625F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chriftung">
    <w:name w:val="caption"/>
    <w:basedOn w:val="Standard"/>
    <w:next w:val="Standard"/>
    <w:uiPriority w:val="35"/>
    <w:semiHidden/>
    <w:unhideWhenUsed/>
    <w:qFormat/>
    <w:rsid w:val="00320418"/>
    <w:pPr>
      <w:spacing w:after="200"/>
    </w:pPr>
    <w:rPr>
      <w:b/>
      <w:bCs/>
      <w:color w:val="4F81BD"/>
      <w:sz w:val="18"/>
      <w:szCs w:val="18"/>
    </w:rPr>
  </w:style>
  <w:style w:type="character" w:styleId="Seitenzahl">
    <w:name w:val="page number"/>
    <w:basedOn w:val="Absatz-Standardschriftart"/>
    <w:rsid w:val="00B32BDD"/>
  </w:style>
  <w:style w:type="paragraph" w:styleId="KeinLeerraum">
    <w:name w:val="No Spacing"/>
    <w:link w:val="KeinLeerraumZchn"/>
    <w:uiPriority w:val="1"/>
    <w:qFormat/>
    <w:rsid w:val="00FA130F"/>
    <w:rPr>
      <w:rFonts w:ascii="Calibri" w:hAnsi="Calibri"/>
      <w:sz w:val="22"/>
      <w:szCs w:val="22"/>
      <w:lang w:eastAsia="en-US"/>
    </w:rPr>
  </w:style>
  <w:style w:type="character" w:customStyle="1" w:styleId="KeinLeerraumZchn">
    <w:name w:val="Kein Leerraum Zchn"/>
    <w:link w:val="KeinLeerraum"/>
    <w:uiPriority w:val="1"/>
    <w:rsid w:val="00FA130F"/>
    <w:rPr>
      <w:rFonts w:ascii="Calibri" w:hAnsi="Calibri"/>
      <w:sz w:val="22"/>
      <w:szCs w:val="22"/>
      <w:lang w:val="de-DE" w:eastAsia="en-US" w:bidi="ar-SA"/>
    </w:rPr>
  </w:style>
  <w:style w:type="character" w:styleId="Kommentarzeichen">
    <w:name w:val="annotation reference"/>
    <w:basedOn w:val="Absatz-Standardschriftart"/>
    <w:uiPriority w:val="99"/>
    <w:semiHidden/>
    <w:unhideWhenUsed/>
    <w:rsid w:val="004604E2"/>
    <w:rPr>
      <w:sz w:val="16"/>
      <w:szCs w:val="16"/>
    </w:rPr>
  </w:style>
  <w:style w:type="paragraph" w:styleId="Kommentartext">
    <w:name w:val="annotation text"/>
    <w:basedOn w:val="Standard"/>
    <w:link w:val="KommentartextZchn"/>
    <w:uiPriority w:val="99"/>
    <w:semiHidden/>
    <w:unhideWhenUsed/>
    <w:rsid w:val="004604E2"/>
    <w:rPr>
      <w:sz w:val="20"/>
    </w:rPr>
  </w:style>
  <w:style w:type="character" w:customStyle="1" w:styleId="KommentartextZchn">
    <w:name w:val="Kommentartext Zchn"/>
    <w:basedOn w:val="Absatz-Standardschriftart"/>
    <w:link w:val="Kommentartext"/>
    <w:uiPriority w:val="99"/>
    <w:semiHidden/>
    <w:rsid w:val="004604E2"/>
    <w:rPr>
      <w:rFonts w:ascii="Arial" w:hAnsi="Arial"/>
    </w:rPr>
  </w:style>
  <w:style w:type="paragraph" w:styleId="Kommentarthema">
    <w:name w:val="annotation subject"/>
    <w:basedOn w:val="Kommentartext"/>
    <w:next w:val="Kommentartext"/>
    <w:link w:val="KommentarthemaZchn"/>
    <w:uiPriority w:val="99"/>
    <w:semiHidden/>
    <w:unhideWhenUsed/>
    <w:rsid w:val="004604E2"/>
    <w:rPr>
      <w:b/>
      <w:bCs/>
    </w:rPr>
  </w:style>
  <w:style w:type="character" w:customStyle="1" w:styleId="KommentarthemaZchn">
    <w:name w:val="Kommentarthema Zchn"/>
    <w:basedOn w:val="KommentartextZchn"/>
    <w:link w:val="Kommentarthema"/>
    <w:uiPriority w:val="99"/>
    <w:semiHidden/>
    <w:rsid w:val="004604E2"/>
    <w:rPr>
      <w:rFonts w:ascii="Arial" w:hAnsi="Arial"/>
      <w:b/>
      <w:bCs/>
    </w:rPr>
  </w:style>
  <w:style w:type="character" w:customStyle="1" w:styleId="berschrift1Zchn">
    <w:name w:val="Überschrift 1 Zchn"/>
    <w:basedOn w:val="Absatz-Standardschriftart"/>
    <w:link w:val="berschrift1"/>
    <w:rsid w:val="00217ADE"/>
    <w:rPr>
      <w:rFonts w:ascii="Arial" w:hAnsi="Arial"/>
      <w:b/>
      <w:kern w:val="28"/>
      <w:sz w:val="28"/>
    </w:rPr>
  </w:style>
  <w:style w:type="character" w:customStyle="1" w:styleId="berschrift2Zchn">
    <w:name w:val="Überschrift 2 Zchn"/>
    <w:basedOn w:val="Absatz-Standardschriftart"/>
    <w:link w:val="berschrift2"/>
    <w:rsid w:val="00217AD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6616">
      <w:bodyDiv w:val="1"/>
      <w:marLeft w:val="0"/>
      <w:marRight w:val="0"/>
      <w:marTop w:val="0"/>
      <w:marBottom w:val="0"/>
      <w:divBdr>
        <w:top w:val="none" w:sz="0" w:space="0" w:color="auto"/>
        <w:left w:val="none" w:sz="0" w:space="0" w:color="auto"/>
        <w:bottom w:val="none" w:sz="0" w:space="0" w:color="auto"/>
        <w:right w:val="none" w:sz="0" w:space="0" w:color="auto"/>
      </w:divBdr>
    </w:div>
    <w:div w:id="250239111">
      <w:bodyDiv w:val="1"/>
      <w:marLeft w:val="0"/>
      <w:marRight w:val="0"/>
      <w:marTop w:val="0"/>
      <w:marBottom w:val="0"/>
      <w:divBdr>
        <w:top w:val="none" w:sz="0" w:space="0" w:color="auto"/>
        <w:left w:val="none" w:sz="0" w:space="0" w:color="auto"/>
        <w:bottom w:val="none" w:sz="0" w:space="0" w:color="auto"/>
        <w:right w:val="none" w:sz="0" w:space="0" w:color="auto"/>
      </w:divBdr>
    </w:div>
    <w:div w:id="524027334">
      <w:bodyDiv w:val="1"/>
      <w:marLeft w:val="0"/>
      <w:marRight w:val="0"/>
      <w:marTop w:val="0"/>
      <w:marBottom w:val="0"/>
      <w:divBdr>
        <w:top w:val="none" w:sz="0" w:space="0" w:color="auto"/>
        <w:left w:val="none" w:sz="0" w:space="0" w:color="auto"/>
        <w:bottom w:val="none" w:sz="0" w:space="0" w:color="auto"/>
        <w:right w:val="none" w:sz="0" w:space="0" w:color="auto"/>
      </w:divBdr>
    </w:div>
    <w:div w:id="1488784386">
      <w:bodyDiv w:val="1"/>
      <w:marLeft w:val="0"/>
      <w:marRight w:val="0"/>
      <w:marTop w:val="0"/>
      <w:marBottom w:val="0"/>
      <w:divBdr>
        <w:top w:val="none" w:sz="0" w:space="0" w:color="auto"/>
        <w:left w:val="none" w:sz="0" w:space="0" w:color="auto"/>
        <w:bottom w:val="none" w:sz="0" w:space="0" w:color="auto"/>
        <w:right w:val="none" w:sz="0" w:space="0" w:color="auto"/>
      </w:divBdr>
    </w:div>
    <w:div w:id="1602907533">
      <w:bodyDiv w:val="1"/>
      <w:marLeft w:val="0"/>
      <w:marRight w:val="0"/>
      <w:marTop w:val="0"/>
      <w:marBottom w:val="0"/>
      <w:divBdr>
        <w:top w:val="none" w:sz="0" w:space="0" w:color="auto"/>
        <w:left w:val="none" w:sz="0" w:space="0" w:color="auto"/>
        <w:bottom w:val="none" w:sz="0" w:space="0" w:color="auto"/>
        <w:right w:val="none" w:sz="0" w:space="0" w:color="auto"/>
      </w:divBdr>
    </w:div>
    <w:div w:id="1625232676">
      <w:bodyDiv w:val="1"/>
      <w:marLeft w:val="0"/>
      <w:marRight w:val="0"/>
      <w:marTop w:val="0"/>
      <w:marBottom w:val="0"/>
      <w:divBdr>
        <w:top w:val="none" w:sz="0" w:space="0" w:color="auto"/>
        <w:left w:val="none" w:sz="0" w:space="0" w:color="auto"/>
        <w:bottom w:val="none" w:sz="0" w:space="0" w:color="auto"/>
        <w:right w:val="none" w:sz="0" w:space="0" w:color="auto"/>
      </w:divBdr>
    </w:div>
    <w:div w:id="1706560704">
      <w:bodyDiv w:val="1"/>
      <w:marLeft w:val="0"/>
      <w:marRight w:val="0"/>
      <w:marTop w:val="0"/>
      <w:marBottom w:val="0"/>
      <w:divBdr>
        <w:top w:val="none" w:sz="0" w:space="0" w:color="auto"/>
        <w:left w:val="none" w:sz="0" w:space="0" w:color="auto"/>
        <w:bottom w:val="none" w:sz="0" w:space="0" w:color="auto"/>
        <w:right w:val="none" w:sz="0" w:space="0" w:color="auto"/>
      </w:divBdr>
    </w:div>
    <w:div w:id="1785492535">
      <w:bodyDiv w:val="1"/>
      <w:marLeft w:val="0"/>
      <w:marRight w:val="0"/>
      <w:marTop w:val="0"/>
      <w:marBottom w:val="0"/>
      <w:divBdr>
        <w:top w:val="none" w:sz="0" w:space="0" w:color="auto"/>
        <w:left w:val="none" w:sz="0" w:space="0" w:color="auto"/>
        <w:bottom w:val="none" w:sz="0" w:space="0" w:color="auto"/>
        <w:right w:val="none" w:sz="0" w:space="0" w:color="auto"/>
      </w:divBdr>
    </w:div>
    <w:div w:id="18870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any1 xmlns="213abc13-6d29-4ec1-b261-af4d118a9988">
      <Value>Rädlinger Maschinen- und Anlagenbau GmbH</Value>
    </Company1>
    <Responsible xmlns="213abc13-6d29-4ec1-b261-af4d118a9988">
      <UserInfo>
        <DisplayName>Hermansky, Philipp</DisplayName>
        <AccountId>107</AccountId>
        <AccountType/>
      </UserInfo>
    </Responsible>
    <Thema xmlns="9654ac5e-384b-4ea3-a7af-1d4daa7de5c4">
      <Value>Einkauf</Value>
      <Value>QS</Value>
    </Thema>
    <Tags xmlns="213abc13-6d29-4ec1-b261-af4d118a9988">Qualitätssicherung Vereinbarung Lieferanten</Tags>
    <Language1 xmlns="213abc13-6d29-4ec1-b261-af4d118a9988">Deutsch</Language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FFAB7EFA5D83B4C98C848B81C00B4E2" ma:contentTypeVersion="6" ma:contentTypeDescription="Ein neues Dokument erstellen." ma:contentTypeScope="" ma:versionID="a81ab6c8dda777fbb7f2006fb5c06b9c">
  <xsd:schema xmlns:xsd="http://www.w3.org/2001/XMLSchema" xmlns:xs="http://www.w3.org/2001/XMLSchema" xmlns:p="http://schemas.microsoft.com/office/2006/metadata/properties" xmlns:ns2="213abc13-6d29-4ec1-b261-af4d118a9988" xmlns:ns3="9654ac5e-384b-4ea3-a7af-1d4daa7de5c4" targetNamespace="http://schemas.microsoft.com/office/2006/metadata/properties" ma:root="true" ma:fieldsID="6667c6650291765d6e32ae1619f063b4" ns2:_="" ns3:_="">
    <xsd:import namespace="213abc13-6d29-4ec1-b261-af4d118a9988"/>
    <xsd:import namespace="9654ac5e-384b-4ea3-a7af-1d4daa7de5c4"/>
    <xsd:element name="properties">
      <xsd:complexType>
        <xsd:sequence>
          <xsd:element name="documentManagement">
            <xsd:complexType>
              <xsd:all>
                <xsd:element ref="ns2:Company1" minOccurs="0"/>
                <xsd:element ref="ns2:Tags" minOccurs="0"/>
                <xsd:element ref="ns2:Language1"/>
                <xsd:element ref="ns2:Responsible"/>
                <xsd:element ref="ns3:Them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abc13-6d29-4ec1-b261-af4d118a9988" elementFormDefault="qualified">
    <xsd:import namespace="http://schemas.microsoft.com/office/2006/documentManagement/types"/>
    <xsd:import namespace="http://schemas.microsoft.com/office/infopath/2007/PartnerControls"/>
    <xsd:element name="Company1" ma:index="8" nillable="true" ma:displayName="Firma" ma:internalName="Company1" ma:requiredMultiChoice="true">
      <xsd:complexType>
        <xsd:complexContent>
          <xsd:extension base="dms:MultiChoice">
            <xsd:sequence>
              <xsd:element name="Value" maxOccurs="unbounded" minOccurs="0" nillable="true">
                <xsd:simpleType>
                  <xsd:restriction base="dms:Choice">
                    <xsd:enumeration value="Josef Rädlinger Unternehmensgruppe"/>
                    <xsd:enumeration value="Josef Rädlinger Kiesbaggerei und Fuhrunternehmen GmbH &amp; Co. KG"/>
                    <xsd:enumeration value="Josef Rädlinger Bauunternehmen GmbH"/>
                    <xsd:enumeration value="Josef Rädlinger Ingenieurbau GmbH"/>
                    <xsd:enumeration value="Rädlinger Straßen- und Tiefbau GmbH"/>
                    <xsd:enumeration value="Rädlinger Asphaltbau GmbH"/>
                    <xsd:enumeration value="Rädlinger Blauberg GmbH"/>
                    <xsd:enumeration value="Rädlinger Maschinen- und Anlagenbau GmbH"/>
                    <xsd:enumeration value="Rädlinger primus line GmbH"/>
                    <xsd:enumeration value="Raedlinger Primus Line, Inc."/>
                    <xsd:enumeration value="RW Consult GmbH"/>
                    <xsd:enumeration value="RWenergy GmbH"/>
                    <xsd:enumeration value="ITE Deponiebau, - sanierung und -betreibung GmbH"/>
                    <xsd:enumeration value="Berufs-Bildungs-Zentrum GmbH"/>
                    <xsd:enumeration value="S.C. Trust Constructii Rädlinger S.R.L."/>
                    <xsd:enumeration value="Diabas Bata S.R.L."/>
                  </xsd:restriction>
                </xsd:simpleType>
              </xsd:element>
            </xsd:sequence>
          </xsd:extension>
        </xsd:complexContent>
      </xsd:complexType>
    </xsd:element>
    <xsd:element name="Tags" ma:index="9" nillable="true" ma:displayName="Tags" ma:internalName="Tags">
      <xsd:simpleType>
        <xsd:restriction base="dms:Note">
          <xsd:maxLength value="255"/>
        </xsd:restriction>
      </xsd:simpleType>
    </xsd:element>
    <xsd:element name="Language1" ma:index="10" ma:displayName="Sprache" ma:default="Deutsch" ma:format="Dropdown" ma:indexed="true" ma:internalName="Language1">
      <xsd:simpleType>
        <xsd:restriction base="dms:Choice">
          <xsd:enumeration value="Deutsch"/>
          <xsd:enumeration value="Englisch (BE)"/>
          <xsd:enumeration value="Englisch (AE)"/>
          <xsd:enumeration value="Spanisch"/>
          <xsd:enumeration value="Polnisch"/>
          <xsd:enumeration value="Rumänisch"/>
          <xsd:enumeration value="Russisch"/>
          <xsd:enumeration value="Türkisch"/>
          <xsd:enumeration value="Italienisch"/>
          <xsd:enumeration value="Französisch"/>
          <xsd:enumeration value="Japanisch"/>
          <xsd:enumeration value="Portugiesisch"/>
          <xsd:enumeration value="Tschechisch"/>
          <xsd:enumeration value="Kroatisch"/>
          <xsd:enumeration value="Ungarisch"/>
        </xsd:restriction>
      </xsd:simpleType>
    </xsd:element>
    <xsd:element name="Responsible" ma:index="11" ma:displayName="Verantwortlicher" ma:indexed="true" ma:list="UserInfo" ma:SharePointGroup="0" ma:internalName="Responsibl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54ac5e-384b-4ea3-a7af-1d4daa7de5c4" elementFormDefault="qualified">
    <xsd:import namespace="http://schemas.microsoft.com/office/2006/documentManagement/types"/>
    <xsd:import namespace="http://schemas.microsoft.com/office/infopath/2007/PartnerControls"/>
    <xsd:element name="Thema" ma:index="12" nillable="true" ma:displayName="Thema" ma:internalName="Thema" ma:requiredMultiChoice="true">
      <xsd:complexType>
        <xsd:complexContent>
          <xsd:extension base="dms:MultiChoice">
            <xsd:sequence>
              <xsd:element name="Value" maxOccurs="unbounded" minOccurs="0" nillable="true">
                <xsd:simpleType>
                  <xsd:restriction base="dms:Choice">
                    <xsd:enumeration value="Abrechnung"/>
                    <xsd:enumeration value="Allgemein"/>
                    <xsd:enumeration value="Bauleiter"/>
                    <xsd:enumeration value="Buchhaltung"/>
                    <xsd:enumeration value="Disposition"/>
                    <xsd:enumeration value="Einkauf"/>
                    <xsd:enumeration value="Fertigung"/>
                    <xsd:enumeration value="Instandhaltung"/>
                    <xsd:enumeration value="IT"/>
                    <xsd:enumeration value="Kalkulation"/>
                    <xsd:enumeration value="Kundenservice"/>
                    <xsd:enumeration value="Labor"/>
                    <xsd:enumeration value="Lager"/>
                    <xsd:enumeration value="Mischwerk"/>
                    <xsd:enumeration value="Personalwesen"/>
                    <xsd:enumeration value="Polier"/>
                    <xsd:enumeration value="QM"/>
                    <xsd:enumeration value="QS"/>
                    <xsd:enumeration value="Sicherheit"/>
                    <xsd:enumeration value="Stahlbau"/>
                    <xsd:enumeration value="Verkauf"/>
                    <xsd:enumeration value="Vertrieb"/>
                    <xsd:enumeration value="Verwaltung"/>
                    <xsd:enumeration value="Werkstat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7D66-08DB-4A53-B754-E1886BCBB6F3}">
  <ds:schemaRefs>
    <ds:schemaRef ds:uri="http://schemas.microsoft.com/office/infopath/2007/PartnerControls"/>
    <ds:schemaRef ds:uri="9654ac5e-384b-4ea3-a7af-1d4daa7de5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13abc13-6d29-4ec1-b261-af4d118a9988"/>
    <ds:schemaRef ds:uri="http://www.w3.org/XML/1998/namespace"/>
    <ds:schemaRef ds:uri="http://purl.org/dc/dcmitype/"/>
  </ds:schemaRefs>
</ds:datastoreItem>
</file>

<file path=customXml/itemProps2.xml><?xml version="1.0" encoding="utf-8"?>
<ds:datastoreItem xmlns:ds="http://schemas.openxmlformats.org/officeDocument/2006/customXml" ds:itemID="{F84C9474-52AB-4282-84CB-8C90288737AE}">
  <ds:schemaRefs>
    <ds:schemaRef ds:uri="http://schemas.openxmlformats.org/officeDocument/2006/bibliography"/>
  </ds:schemaRefs>
</ds:datastoreItem>
</file>

<file path=customXml/itemProps3.xml><?xml version="1.0" encoding="utf-8"?>
<ds:datastoreItem xmlns:ds="http://schemas.openxmlformats.org/officeDocument/2006/customXml" ds:itemID="{030889C7-E53C-47BA-8589-750F839E7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abc13-6d29-4ec1-b261-af4d118a9988"/>
    <ds:schemaRef ds:uri="9654ac5e-384b-4ea3-a7af-1d4daa7de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D6F52-638F-493A-86E4-D47C87BA4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MAB-QSV-001 DEU Qualitätssicherungsvereinbarung (QSV) (Deutsch)</vt:lpstr>
    </vt:vector>
  </TitlesOfParts>
  <Company>RKT</Company>
  <LinksUpToDate>false</LinksUpToDate>
  <CharactersWithSpaces>16385</CharactersWithSpaces>
  <SharedDoc>false</SharedDoc>
  <HLinks>
    <vt:vector size="120" baseType="variant">
      <vt:variant>
        <vt:i4>1835062</vt:i4>
      </vt:variant>
      <vt:variant>
        <vt:i4>116</vt:i4>
      </vt:variant>
      <vt:variant>
        <vt:i4>0</vt:i4>
      </vt:variant>
      <vt:variant>
        <vt:i4>5</vt:i4>
      </vt:variant>
      <vt:variant>
        <vt:lpwstr/>
      </vt:variant>
      <vt:variant>
        <vt:lpwstr>_Toc482622277</vt:lpwstr>
      </vt:variant>
      <vt:variant>
        <vt:i4>1835062</vt:i4>
      </vt:variant>
      <vt:variant>
        <vt:i4>110</vt:i4>
      </vt:variant>
      <vt:variant>
        <vt:i4>0</vt:i4>
      </vt:variant>
      <vt:variant>
        <vt:i4>5</vt:i4>
      </vt:variant>
      <vt:variant>
        <vt:lpwstr/>
      </vt:variant>
      <vt:variant>
        <vt:lpwstr>_Toc482622276</vt:lpwstr>
      </vt:variant>
      <vt:variant>
        <vt:i4>1835062</vt:i4>
      </vt:variant>
      <vt:variant>
        <vt:i4>104</vt:i4>
      </vt:variant>
      <vt:variant>
        <vt:i4>0</vt:i4>
      </vt:variant>
      <vt:variant>
        <vt:i4>5</vt:i4>
      </vt:variant>
      <vt:variant>
        <vt:lpwstr/>
      </vt:variant>
      <vt:variant>
        <vt:lpwstr>_Toc482622275</vt:lpwstr>
      </vt:variant>
      <vt:variant>
        <vt:i4>1835062</vt:i4>
      </vt:variant>
      <vt:variant>
        <vt:i4>98</vt:i4>
      </vt:variant>
      <vt:variant>
        <vt:i4>0</vt:i4>
      </vt:variant>
      <vt:variant>
        <vt:i4>5</vt:i4>
      </vt:variant>
      <vt:variant>
        <vt:lpwstr/>
      </vt:variant>
      <vt:variant>
        <vt:lpwstr>_Toc482622274</vt:lpwstr>
      </vt:variant>
      <vt:variant>
        <vt:i4>1835062</vt:i4>
      </vt:variant>
      <vt:variant>
        <vt:i4>92</vt:i4>
      </vt:variant>
      <vt:variant>
        <vt:i4>0</vt:i4>
      </vt:variant>
      <vt:variant>
        <vt:i4>5</vt:i4>
      </vt:variant>
      <vt:variant>
        <vt:lpwstr/>
      </vt:variant>
      <vt:variant>
        <vt:lpwstr>_Toc482622273</vt:lpwstr>
      </vt:variant>
      <vt:variant>
        <vt:i4>1835062</vt:i4>
      </vt:variant>
      <vt:variant>
        <vt:i4>86</vt:i4>
      </vt:variant>
      <vt:variant>
        <vt:i4>0</vt:i4>
      </vt:variant>
      <vt:variant>
        <vt:i4>5</vt:i4>
      </vt:variant>
      <vt:variant>
        <vt:lpwstr/>
      </vt:variant>
      <vt:variant>
        <vt:lpwstr>_Toc482622272</vt:lpwstr>
      </vt:variant>
      <vt:variant>
        <vt:i4>1835062</vt:i4>
      </vt:variant>
      <vt:variant>
        <vt:i4>80</vt:i4>
      </vt:variant>
      <vt:variant>
        <vt:i4>0</vt:i4>
      </vt:variant>
      <vt:variant>
        <vt:i4>5</vt:i4>
      </vt:variant>
      <vt:variant>
        <vt:lpwstr/>
      </vt:variant>
      <vt:variant>
        <vt:lpwstr>_Toc482622271</vt:lpwstr>
      </vt:variant>
      <vt:variant>
        <vt:i4>1835062</vt:i4>
      </vt:variant>
      <vt:variant>
        <vt:i4>74</vt:i4>
      </vt:variant>
      <vt:variant>
        <vt:i4>0</vt:i4>
      </vt:variant>
      <vt:variant>
        <vt:i4>5</vt:i4>
      </vt:variant>
      <vt:variant>
        <vt:lpwstr/>
      </vt:variant>
      <vt:variant>
        <vt:lpwstr>_Toc482622270</vt:lpwstr>
      </vt:variant>
      <vt:variant>
        <vt:i4>1900598</vt:i4>
      </vt:variant>
      <vt:variant>
        <vt:i4>68</vt:i4>
      </vt:variant>
      <vt:variant>
        <vt:i4>0</vt:i4>
      </vt:variant>
      <vt:variant>
        <vt:i4>5</vt:i4>
      </vt:variant>
      <vt:variant>
        <vt:lpwstr/>
      </vt:variant>
      <vt:variant>
        <vt:lpwstr>_Toc482622269</vt:lpwstr>
      </vt:variant>
      <vt:variant>
        <vt:i4>1900598</vt:i4>
      </vt:variant>
      <vt:variant>
        <vt:i4>62</vt:i4>
      </vt:variant>
      <vt:variant>
        <vt:i4>0</vt:i4>
      </vt:variant>
      <vt:variant>
        <vt:i4>5</vt:i4>
      </vt:variant>
      <vt:variant>
        <vt:lpwstr/>
      </vt:variant>
      <vt:variant>
        <vt:lpwstr>_Toc482622268</vt:lpwstr>
      </vt:variant>
      <vt:variant>
        <vt:i4>1900598</vt:i4>
      </vt:variant>
      <vt:variant>
        <vt:i4>56</vt:i4>
      </vt:variant>
      <vt:variant>
        <vt:i4>0</vt:i4>
      </vt:variant>
      <vt:variant>
        <vt:i4>5</vt:i4>
      </vt:variant>
      <vt:variant>
        <vt:lpwstr/>
      </vt:variant>
      <vt:variant>
        <vt:lpwstr>_Toc482622267</vt:lpwstr>
      </vt:variant>
      <vt:variant>
        <vt:i4>1900598</vt:i4>
      </vt:variant>
      <vt:variant>
        <vt:i4>50</vt:i4>
      </vt:variant>
      <vt:variant>
        <vt:i4>0</vt:i4>
      </vt:variant>
      <vt:variant>
        <vt:i4>5</vt:i4>
      </vt:variant>
      <vt:variant>
        <vt:lpwstr/>
      </vt:variant>
      <vt:variant>
        <vt:lpwstr>_Toc482622266</vt:lpwstr>
      </vt:variant>
      <vt:variant>
        <vt:i4>1900598</vt:i4>
      </vt:variant>
      <vt:variant>
        <vt:i4>44</vt:i4>
      </vt:variant>
      <vt:variant>
        <vt:i4>0</vt:i4>
      </vt:variant>
      <vt:variant>
        <vt:i4>5</vt:i4>
      </vt:variant>
      <vt:variant>
        <vt:lpwstr/>
      </vt:variant>
      <vt:variant>
        <vt:lpwstr>_Toc482622265</vt:lpwstr>
      </vt:variant>
      <vt:variant>
        <vt:i4>1900598</vt:i4>
      </vt:variant>
      <vt:variant>
        <vt:i4>38</vt:i4>
      </vt:variant>
      <vt:variant>
        <vt:i4>0</vt:i4>
      </vt:variant>
      <vt:variant>
        <vt:i4>5</vt:i4>
      </vt:variant>
      <vt:variant>
        <vt:lpwstr/>
      </vt:variant>
      <vt:variant>
        <vt:lpwstr>_Toc482622264</vt:lpwstr>
      </vt:variant>
      <vt:variant>
        <vt:i4>1900598</vt:i4>
      </vt:variant>
      <vt:variant>
        <vt:i4>32</vt:i4>
      </vt:variant>
      <vt:variant>
        <vt:i4>0</vt:i4>
      </vt:variant>
      <vt:variant>
        <vt:i4>5</vt:i4>
      </vt:variant>
      <vt:variant>
        <vt:lpwstr/>
      </vt:variant>
      <vt:variant>
        <vt:lpwstr>_Toc482622262</vt:lpwstr>
      </vt:variant>
      <vt:variant>
        <vt:i4>1900598</vt:i4>
      </vt:variant>
      <vt:variant>
        <vt:i4>26</vt:i4>
      </vt:variant>
      <vt:variant>
        <vt:i4>0</vt:i4>
      </vt:variant>
      <vt:variant>
        <vt:i4>5</vt:i4>
      </vt:variant>
      <vt:variant>
        <vt:lpwstr/>
      </vt:variant>
      <vt:variant>
        <vt:lpwstr>_Toc482622261</vt:lpwstr>
      </vt:variant>
      <vt:variant>
        <vt:i4>1900598</vt:i4>
      </vt:variant>
      <vt:variant>
        <vt:i4>20</vt:i4>
      </vt:variant>
      <vt:variant>
        <vt:i4>0</vt:i4>
      </vt:variant>
      <vt:variant>
        <vt:i4>5</vt:i4>
      </vt:variant>
      <vt:variant>
        <vt:lpwstr/>
      </vt:variant>
      <vt:variant>
        <vt:lpwstr>_Toc482622260</vt:lpwstr>
      </vt:variant>
      <vt:variant>
        <vt:i4>1966134</vt:i4>
      </vt:variant>
      <vt:variant>
        <vt:i4>14</vt:i4>
      </vt:variant>
      <vt:variant>
        <vt:i4>0</vt:i4>
      </vt:variant>
      <vt:variant>
        <vt:i4>5</vt:i4>
      </vt:variant>
      <vt:variant>
        <vt:lpwstr/>
      </vt:variant>
      <vt:variant>
        <vt:lpwstr>_Toc482622259</vt:lpwstr>
      </vt:variant>
      <vt:variant>
        <vt:i4>1966134</vt:i4>
      </vt:variant>
      <vt:variant>
        <vt:i4>8</vt:i4>
      </vt:variant>
      <vt:variant>
        <vt:i4>0</vt:i4>
      </vt:variant>
      <vt:variant>
        <vt:i4>5</vt:i4>
      </vt:variant>
      <vt:variant>
        <vt:lpwstr/>
      </vt:variant>
      <vt:variant>
        <vt:lpwstr>_Toc482622258</vt:lpwstr>
      </vt:variant>
      <vt:variant>
        <vt:i4>1966134</vt:i4>
      </vt:variant>
      <vt:variant>
        <vt:i4>2</vt:i4>
      </vt:variant>
      <vt:variant>
        <vt:i4>0</vt:i4>
      </vt:variant>
      <vt:variant>
        <vt:i4>5</vt:i4>
      </vt:variant>
      <vt:variant>
        <vt:lpwstr/>
      </vt:variant>
      <vt:variant>
        <vt:lpwstr>_Toc482622257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MAB-QSV-001 DEU Qualitätssicherungsvereinbarung (QSV) (Deutsch)</dc:title>
  <dc:subject/>
  <dc:creator>Winkler Alex</dc:creator>
  <cp:keywords/>
  <cp:lastModifiedBy>Müller, Susanne</cp:lastModifiedBy>
  <cp:revision>2</cp:revision>
  <cp:lastPrinted>2018-07-06T08:04:00Z</cp:lastPrinted>
  <dcterms:created xsi:type="dcterms:W3CDTF">2021-01-21T10:00:00Z</dcterms:created>
  <dcterms:modified xsi:type="dcterms:W3CDTF">2021-01-21T10:00:00Z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116474444</vt:i4>
  </property>
  <property fmtid="{D5CDD505-2E9C-101B-9397-08002B2CF9AE}" pid="3" name="ContentTypeId">
    <vt:lpwstr>0x010100AFFAB7EFA5D83B4C98C848B81C00B4E2</vt:lpwstr>
  </property>
</Properties>
</file>